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DE7EDB">
        <w:rPr>
          <w:rFonts w:ascii="Arial" w:hAnsi="Arial" w:cs="Arial"/>
          <w:b/>
          <w:sz w:val="24"/>
          <w:lang w:val="de-DE"/>
        </w:rPr>
        <w:t>7</w:t>
      </w:r>
      <w:r w:rsidR="00AE116C" w:rsidRPr="0012486F">
        <w:rPr>
          <w:rFonts w:ascii="Arial" w:hAnsi="Arial" w:cs="Arial"/>
          <w:b/>
          <w:sz w:val="24"/>
          <w:lang w:val="de-DE"/>
        </w:rPr>
        <w:tab/>
      </w:r>
      <w:r w:rsidR="00475374" w:rsidRPr="00475374">
        <w:rPr>
          <w:rFonts w:ascii="Arial" w:hAnsi="Arial" w:cs="Arial"/>
          <w:b/>
          <w:sz w:val="24"/>
          <w:lang w:val="de-DE"/>
        </w:rPr>
        <w:t>R4-2308968</w:t>
      </w:r>
      <w:bookmarkStart w:id="1" w:name="_GoBack"/>
      <w:bookmarkEnd w:id="1"/>
      <w:r w:rsidR="00AE116C" w:rsidRPr="0012486F">
        <w:rPr>
          <w:rFonts w:ascii="Arial" w:hAnsi="Arial" w:cs="Arial"/>
          <w:b/>
          <w:sz w:val="24"/>
          <w:lang w:val="de-DE"/>
        </w:rPr>
        <w:br/>
      </w:r>
      <w:r w:rsidR="00C201A3" w:rsidRPr="00C201A3">
        <w:rPr>
          <w:rFonts w:ascii="Arial" w:hAnsi="Arial" w:cs="Arial"/>
          <w:b/>
          <w:sz w:val="24"/>
        </w:rPr>
        <w:t>Incheon, KR, May 22 – May 26, 2023</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367A0">
        <w:rPr>
          <w:rFonts w:ascii="Arial" w:hAnsi="Arial" w:cs="Arial"/>
          <w:b/>
          <w:sz w:val="24"/>
          <w:szCs w:val="24"/>
        </w:rPr>
        <w:t>7</w:t>
      </w:r>
      <w:r w:rsidR="00D11FDB">
        <w:rPr>
          <w:rFonts w:ascii="Arial" w:hAnsi="Arial" w:cs="Arial"/>
          <w:b/>
          <w:sz w:val="24"/>
          <w:szCs w:val="24"/>
        </w:rPr>
        <w:t>.29.</w:t>
      </w:r>
      <w:r w:rsidR="00A36AF3">
        <w:rPr>
          <w:rFonts w:ascii="Arial" w:hAnsi="Arial" w:cs="Arial"/>
          <w:b/>
          <w:sz w:val="24"/>
          <w:szCs w:val="24"/>
        </w:rPr>
        <w:t>2</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r w:rsidR="00CC48AB">
        <w:rPr>
          <w:rFonts w:ascii="Arial" w:hAnsi="Arial" w:cs="Arial"/>
          <w:b/>
          <w:sz w:val="24"/>
          <w:szCs w:val="24"/>
        </w:rPr>
        <w:t xml:space="preserve">, </w:t>
      </w:r>
      <w:r w:rsidR="00AA5EF0">
        <w:rPr>
          <w:rFonts w:ascii="Arial" w:hAnsi="Arial" w:cs="Arial"/>
          <w:b/>
          <w:sz w:val="24"/>
          <w:szCs w:val="24"/>
        </w:rPr>
        <w:t xml:space="preserve">CMCC, </w:t>
      </w:r>
      <w:r w:rsidR="00351F2D" w:rsidRPr="00351F2D">
        <w:rPr>
          <w:rFonts w:ascii="Arial" w:hAnsi="Arial" w:cs="Arial"/>
          <w:b/>
          <w:sz w:val="24"/>
          <w:szCs w:val="24"/>
        </w:rPr>
        <w:t>China Telecom, China Unicom</w:t>
      </w:r>
      <w:r w:rsidR="00D22D04">
        <w:rPr>
          <w:rFonts w:ascii="Arial" w:hAnsi="Arial" w:cs="Arial"/>
          <w:b/>
          <w:sz w:val="24"/>
          <w:szCs w:val="24"/>
        </w:rPr>
        <w:t>, CAICT</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D6FEC" w:rsidRPr="00ED6FEC">
        <w:rPr>
          <w:rFonts w:ascii="Arial" w:hAnsi="Arial" w:cs="Arial"/>
          <w:b/>
          <w:sz w:val="24"/>
          <w:szCs w:val="24"/>
        </w:rPr>
        <w:t>R18 low band 4Rx</w:t>
      </w:r>
      <w:r w:rsidR="009E450B">
        <w:rPr>
          <w:rFonts w:ascii="Arial" w:hAnsi="Arial" w:cs="Arial"/>
          <w:b/>
          <w:sz w:val="24"/>
          <w:szCs w:val="24"/>
        </w:rPr>
        <w:t xml:space="preserve"> feasibility</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AF7ECE" w:rsidP="00816C9D">
      <w:pPr>
        <w:rPr>
          <w:rFonts w:eastAsia="Batang"/>
        </w:rPr>
      </w:pPr>
      <w:r>
        <w:rPr>
          <w:rFonts w:eastAsia="Batang"/>
        </w:rPr>
        <w:t xml:space="preserve">Rel-18 </w:t>
      </w:r>
      <w:r w:rsidR="00F360BC">
        <w:rPr>
          <w:rFonts w:eastAsia="Batang"/>
        </w:rPr>
        <w:t>3Tx and low band 4Rx</w:t>
      </w:r>
      <w:r>
        <w:rPr>
          <w:rFonts w:eastAsia="Batang"/>
        </w:rPr>
        <w:t xml:space="preserve"> WI</w:t>
      </w:r>
      <w:r w:rsidR="00C07667">
        <w:rPr>
          <w:rFonts w:eastAsia="Batang"/>
        </w:rPr>
        <w:t xml:space="preserve"> was approved </w:t>
      </w:r>
      <w:r w:rsidR="00F360BC">
        <w:rPr>
          <w:rFonts w:eastAsia="Batang"/>
        </w:rPr>
        <w:t>in RAN#98</w:t>
      </w:r>
      <w:r w:rsidR="007B0A29">
        <w:rPr>
          <w:rFonts w:eastAsia="Batang"/>
        </w:rPr>
        <w:t>e</w:t>
      </w:r>
      <w:r w:rsidR="008F4787">
        <w:rPr>
          <w:rFonts w:eastAsia="Batang"/>
        </w:rPr>
        <w:t xml:space="preserve"> with</w:t>
      </w:r>
      <w:r w:rsidR="00C07667">
        <w:rPr>
          <w:rFonts w:eastAsia="Batang"/>
        </w:rPr>
        <w:t xml:space="preserve"> WID in [1] and the </w:t>
      </w:r>
      <w:r w:rsidR="00944547">
        <w:rPr>
          <w:rFonts w:eastAsia="Batang"/>
        </w:rPr>
        <w:t xml:space="preserve">low band 4Rx was discussed </w:t>
      </w:r>
      <w:r w:rsidR="00C07667">
        <w:rPr>
          <w:rFonts w:eastAsia="Batang"/>
        </w:rPr>
        <w:t xml:space="preserve">in </w:t>
      </w:r>
      <w:r w:rsidR="00944547">
        <w:rPr>
          <w:rFonts w:eastAsia="Batang"/>
        </w:rPr>
        <w:t xml:space="preserve">the following </w:t>
      </w:r>
      <w:r w:rsidR="00C07667">
        <w:rPr>
          <w:rFonts w:eastAsia="Batang"/>
        </w:rPr>
        <w:t xml:space="preserve">RAN4 </w:t>
      </w:r>
      <w:r w:rsidR="00944547">
        <w:rPr>
          <w:rFonts w:eastAsia="Batang"/>
        </w:rPr>
        <w:t>meeting</w:t>
      </w:r>
      <w:r w:rsidR="00261145">
        <w:rPr>
          <w:rFonts w:eastAsia="Batang"/>
        </w:rPr>
        <w:t xml:space="preserve"> especially the feasibility to support low band 4Rx.</w:t>
      </w:r>
    </w:p>
    <w:tbl>
      <w:tblPr>
        <w:tblStyle w:val="af8"/>
        <w:tblW w:w="0" w:type="auto"/>
        <w:tblLook w:val="04A0" w:firstRow="1" w:lastRow="0" w:firstColumn="1" w:lastColumn="0" w:noHBand="0" w:noVBand="1"/>
      </w:tblPr>
      <w:tblGrid>
        <w:gridCol w:w="9631"/>
      </w:tblGrid>
      <w:tr w:rsidR="00FB0B69" w:rsidTr="00FB0B69">
        <w:tc>
          <w:tcPr>
            <w:tcW w:w="9631" w:type="dxa"/>
          </w:tcPr>
          <w:p w:rsidR="00FB0B69" w:rsidRPr="00FB0B69" w:rsidRDefault="00FB0B69" w:rsidP="00F0257E">
            <w:pPr>
              <w:numPr>
                <w:ilvl w:val="0"/>
                <w:numId w:val="4"/>
              </w:numPr>
              <w:overflowPunct w:val="0"/>
              <w:autoSpaceDE w:val="0"/>
              <w:autoSpaceDN w:val="0"/>
              <w:adjustRightInd w:val="0"/>
              <w:spacing w:after="0"/>
              <w:textAlignment w:val="baseline"/>
            </w:pPr>
            <w:bookmarkStart w:id="2" w:name="_Hlk122105456"/>
            <w:r w:rsidRPr="00FB0B69">
              <w:t>Enhancements for 4R</w:t>
            </w:r>
            <w:r w:rsidRPr="00FB0B69">
              <w:rPr>
                <w:rFonts w:hint="eastAsia"/>
                <w:lang w:eastAsia="zh-CN"/>
              </w:rPr>
              <w:t>x</w:t>
            </w:r>
            <w:r w:rsidRPr="00FB0B69">
              <w:t xml:space="preserve"> at low frequency band </w:t>
            </w:r>
            <w:r w:rsidRPr="00FB0B69">
              <w:rPr>
                <w:rFonts w:hint="eastAsia"/>
                <w:lang w:eastAsia="zh-CN"/>
              </w:rPr>
              <w:t>(</w:t>
            </w:r>
            <w:r w:rsidRPr="00FB0B69">
              <w:rPr>
                <w:lang w:eastAsia="zh-CN"/>
              </w:rPr>
              <w:t>&lt;1GHz)</w:t>
            </w:r>
          </w:p>
          <w:p w:rsidR="00FB0B69" w:rsidRPr="0010493C" w:rsidRDefault="00FB0B69" w:rsidP="00F0257E">
            <w:pPr>
              <w:numPr>
                <w:ilvl w:val="1"/>
                <w:numId w:val="5"/>
              </w:numPr>
              <w:overflowPunct w:val="0"/>
              <w:autoSpaceDE w:val="0"/>
              <w:autoSpaceDN w:val="0"/>
              <w:adjustRightInd w:val="0"/>
              <w:spacing w:after="0"/>
              <w:textAlignment w:val="baseline"/>
            </w:pPr>
            <w:r w:rsidRPr="00261145">
              <w:rPr>
                <w:highlight w:val="yellow"/>
                <w:lang w:eastAsia="zh-CN"/>
              </w:rPr>
              <w:t>Study if feasible</w:t>
            </w:r>
            <w:r>
              <w:rPr>
                <w:lang w:eastAsia="zh-CN"/>
              </w:rPr>
              <w:t xml:space="preserve"> Specify requirements for handheld UE with 4Rx antennas</w:t>
            </w:r>
            <w:r w:rsidRPr="0025335B">
              <w:rPr>
                <w:lang w:eastAsia="zh-CN"/>
              </w:rPr>
              <w:t xml:space="preserve"> </w:t>
            </w:r>
            <w:r>
              <w:rPr>
                <w:lang w:eastAsia="zh-CN"/>
              </w:rPr>
              <w:t>including delta R</w:t>
            </w:r>
            <w:r w:rsidRPr="002E78EF">
              <w:rPr>
                <w:vertAlign w:val="subscript"/>
                <w:lang w:eastAsia="zh-CN"/>
              </w:rPr>
              <w:t>IB,4R</w:t>
            </w:r>
            <w:r>
              <w:rPr>
                <w:lang w:eastAsia="zh-CN"/>
              </w:rPr>
              <w:t xml:space="preserve"> and </w:t>
            </w:r>
            <w:r w:rsidRPr="00A1115A">
              <w:t>∆T</w:t>
            </w:r>
            <w:r w:rsidRPr="00A1115A">
              <w:rPr>
                <w:vertAlign w:val="subscript"/>
              </w:rPr>
              <w:t>RxSRS</w:t>
            </w:r>
          </w:p>
          <w:p w:rsidR="00FB0B69" w:rsidRDefault="00FB0B69" w:rsidP="00F0257E">
            <w:pPr>
              <w:numPr>
                <w:ilvl w:val="2"/>
                <w:numId w:val="5"/>
              </w:numPr>
              <w:overflowPunct w:val="0"/>
              <w:autoSpaceDE w:val="0"/>
              <w:autoSpaceDN w:val="0"/>
              <w:adjustRightInd w:val="0"/>
              <w:spacing w:after="0"/>
              <w:textAlignment w:val="baseline"/>
            </w:pPr>
            <w:r>
              <w:rPr>
                <w:lang w:eastAsia="zh-CN"/>
              </w:rPr>
              <w:t>4Rx is optional feature for handheld UE in low frequency bands</w:t>
            </w:r>
          </w:p>
          <w:p w:rsidR="00FB0B69" w:rsidRDefault="00FB0B69" w:rsidP="00F0257E">
            <w:pPr>
              <w:numPr>
                <w:ilvl w:val="2"/>
                <w:numId w:val="5"/>
              </w:numPr>
              <w:overflowPunct w:val="0"/>
              <w:autoSpaceDE w:val="0"/>
              <w:autoSpaceDN w:val="0"/>
              <w:adjustRightInd w:val="0"/>
              <w:spacing w:after="0"/>
              <w:textAlignment w:val="baseline"/>
            </w:pPr>
            <w:r>
              <w:rPr>
                <w:lang w:eastAsia="zh-CN"/>
              </w:rPr>
              <w:t xml:space="preserve">Signalling impact will be considered </w:t>
            </w:r>
            <w:r>
              <w:rPr>
                <w:rFonts w:hint="eastAsia"/>
                <w:lang w:eastAsia="zh-CN"/>
              </w:rPr>
              <w:t>if</w:t>
            </w:r>
            <w:r>
              <w:rPr>
                <w:lang w:eastAsia="zh-CN"/>
              </w:rPr>
              <w:t xml:space="preserve"> any.</w:t>
            </w:r>
          </w:p>
          <w:bookmarkEnd w:id="2"/>
          <w:p w:rsidR="00FB0B69" w:rsidRPr="00FB0B69" w:rsidRDefault="00FB0B69" w:rsidP="00F0257E">
            <w:pPr>
              <w:numPr>
                <w:ilvl w:val="1"/>
                <w:numId w:val="5"/>
              </w:numPr>
              <w:overflowPunct w:val="0"/>
              <w:autoSpaceDE w:val="0"/>
              <w:autoSpaceDN w:val="0"/>
              <w:adjustRightInd w:val="0"/>
              <w:spacing w:after="0"/>
              <w:textAlignment w:val="baseline"/>
            </w:pPr>
            <w:r>
              <w:rPr>
                <w:lang w:eastAsia="zh-CN"/>
              </w:rPr>
              <w:t>L</w:t>
            </w:r>
            <w:r w:rsidRPr="00AC0ACE">
              <w:rPr>
                <w:lang w:eastAsia="zh-CN"/>
              </w:rPr>
              <w:t>ow frequency band</w:t>
            </w:r>
            <w:r>
              <w:rPr>
                <w:lang w:eastAsia="zh-CN"/>
              </w:rPr>
              <w:t>s</w:t>
            </w:r>
            <w:r w:rsidRPr="00AC0ACE">
              <w:rPr>
                <w:lang w:eastAsia="zh-CN"/>
              </w:rPr>
              <w:t xml:space="preserve"> </w:t>
            </w:r>
            <w:r>
              <w:rPr>
                <w:lang w:eastAsia="zh-CN"/>
              </w:rPr>
              <w:t>considered in this WI is in table 4.1-1 with the contact information inside.</w:t>
            </w:r>
          </w:p>
        </w:tc>
      </w:tr>
    </w:tbl>
    <w:p w:rsidR="007B0A29" w:rsidRDefault="007B0A29" w:rsidP="00816C9D">
      <w:pPr>
        <w:rPr>
          <w:rFonts w:eastAsia="Batang"/>
        </w:rPr>
      </w:pPr>
    </w:p>
    <w:p w:rsidR="00261145" w:rsidRDefault="00261145" w:rsidP="00816C9D">
      <w:pPr>
        <w:rPr>
          <w:rFonts w:eastAsiaTheme="minorEastAsia"/>
          <w:lang w:eastAsia="zh-CN"/>
        </w:rPr>
      </w:pPr>
      <w:r>
        <w:rPr>
          <w:rFonts w:eastAsiaTheme="minorEastAsia" w:hint="eastAsia"/>
          <w:lang w:eastAsia="zh-CN"/>
        </w:rPr>
        <w:t>I</w:t>
      </w:r>
      <w:r>
        <w:rPr>
          <w:rFonts w:eastAsiaTheme="minorEastAsia"/>
          <w:lang w:eastAsia="zh-CN"/>
        </w:rPr>
        <w:t xml:space="preserve">n </w:t>
      </w:r>
      <w:r w:rsidR="00C679BA">
        <w:rPr>
          <w:rFonts w:eastAsiaTheme="minorEastAsia"/>
          <w:lang w:eastAsia="zh-CN"/>
        </w:rPr>
        <w:t xml:space="preserve">February </w:t>
      </w:r>
      <w:r>
        <w:rPr>
          <w:rFonts w:eastAsiaTheme="minorEastAsia"/>
          <w:lang w:eastAsia="zh-CN"/>
        </w:rPr>
        <w:t>RAN4#106, regarding the feasibility part, it was agreed in WF [</w:t>
      </w:r>
      <w:r w:rsidR="00CC355A">
        <w:rPr>
          <w:rFonts w:eastAsiaTheme="minorEastAsia"/>
          <w:lang w:eastAsia="zh-CN"/>
        </w:rPr>
        <w:t>3</w:t>
      </w:r>
      <w:r>
        <w:rPr>
          <w:rFonts w:eastAsiaTheme="minorEastAsia"/>
          <w:lang w:eastAsia="zh-CN"/>
        </w:rPr>
        <w:t>]</w:t>
      </w:r>
      <w:r w:rsidR="00CC355A">
        <w:rPr>
          <w:rFonts w:eastAsiaTheme="minorEastAsia"/>
          <w:lang w:eastAsia="zh-CN"/>
        </w:rPr>
        <w:t xml:space="preserve"> that the supporting 4Rx in low bands maybe feasible at least for some handheld UE but also confirmed the complexity might be high for some other UE which is UE implementation dependent issue. </w:t>
      </w:r>
    </w:p>
    <w:tbl>
      <w:tblPr>
        <w:tblStyle w:val="af8"/>
        <w:tblW w:w="0" w:type="auto"/>
        <w:tblLook w:val="04A0" w:firstRow="1" w:lastRow="0" w:firstColumn="1" w:lastColumn="0" w:noHBand="0" w:noVBand="1"/>
      </w:tblPr>
      <w:tblGrid>
        <w:gridCol w:w="9631"/>
      </w:tblGrid>
      <w:tr w:rsidR="00261145" w:rsidTr="00261145">
        <w:tc>
          <w:tcPr>
            <w:tcW w:w="9631" w:type="dxa"/>
          </w:tcPr>
          <w:p w:rsidR="00261145" w:rsidRPr="00C206F2" w:rsidRDefault="00261145" w:rsidP="00261145">
            <w:pPr>
              <w:rPr>
                <w:b/>
                <w:u w:val="single"/>
                <w:lang w:eastAsia="x-none"/>
              </w:rPr>
            </w:pPr>
            <w:r w:rsidRPr="00C206F2">
              <w:rPr>
                <w:b/>
                <w:u w:val="single"/>
                <w:lang w:eastAsia="x-none"/>
              </w:rPr>
              <w:t>Issue 2-1-1: Feasibility of supporting 4Rx in low bands (&lt;1GHz)</w:t>
            </w:r>
          </w:p>
          <w:p w:rsidR="00261145" w:rsidRPr="00C206F2" w:rsidRDefault="00261145" w:rsidP="00CC355A">
            <w:pPr>
              <w:spacing w:after="0"/>
              <w:rPr>
                <w:b/>
                <w:lang w:eastAsia="x-none"/>
              </w:rPr>
            </w:pPr>
            <w:r w:rsidRPr="00C206F2">
              <w:rPr>
                <w:rFonts w:hint="eastAsia"/>
                <w:b/>
                <w:lang w:eastAsia="x-none"/>
              </w:rPr>
              <w:t>Agreement:</w:t>
            </w:r>
            <w:r w:rsidRPr="00C206F2">
              <w:rPr>
                <w:b/>
                <w:lang w:eastAsia="x-none"/>
              </w:rPr>
              <w:t xml:space="preserve"> (agreed in Main session)</w:t>
            </w:r>
          </w:p>
          <w:p w:rsidR="00261145" w:rsidRPr="00C206F2" w:rsidRDefault="00261145" w:rsidP="00261145">
            <w:pPr>
              <w:widowControl w:val="0"/>
              <w:numPr>
                <w:ilvl w:val="0"/>
                <w:numId w:val="8"/>
              </w:numPr>
              <w:spacing w:after="0"/>
              <w:rPr>
                <w:lang w:eastAsia="x-none"/>
              </w:rPr>
            </w:pPr>
            <w:bookmarkStart w:id="3" w:name="_Hlk132128398"/>
            <w:bookmarkStart w:id="4" w:name="_Hlk132129368"/>
            <w:r w:rsidRPr="00C206F2">
              <w:rPr>
                <w:highlight w:val="green"/>
                <w:lang w:eastAsia="x-none"/>
              </w:rPr>
              <w:t>Supporting 4Rx in low bands may be feasible at least for some handheld UE</w:t>
            </w:r>
            <w:bookmarkEnd w:id="3"/>
            <w:r w:rsidRPr="00C206F2">
              <w:rPr>
                <w:highlight w:val="green"/>
                <w:lang w:eastAsia="x-none"/>
              </w:rPr>
              <w:t xml:space="preserve"> and complexity might be high or gain might be low for some other UE which is UE implementation dependent.</w:t>
            </w:r>
          </w:p>
          <w:p w:rsidR="00261145" w:rsidRPr="00C206F2" w:rsidRDefault="00261145" w:rsidP="00261145">
            <w:pPr>
              <w:widowControl w:val="0"/>
              <w:numPr>
                <w:ilvl w:val="0"/>
                <w:numId w:val="8"/>
              </w:numPr>
              <w:spacing w:after="0"/>
              <w:rPr>
                <w:lang w:eastAsia="x-none"/>
              </w:rPr>
            </w:pPr>
            <w:r w:rsidRPr="00C206F2">
              <w:rPr>
                <w:lang w:eastAsia="x-none"/>
              </w:rPr>
              <w:t>Supporting 4Rx in low bands is an optional feature.</w:t>
            </w:r>
          </w:p>
          <w:bookmarkEnd w:id="4"/>
          <w:p w:rsidR="00261145" w:rsidRPr="00C206F2" w:rsidRDefault="00261145" w:rsidP="00816C9D">
            <w:pPr>
              <w:widowControl w:val="0"/>
              <w:numPr>
                <w:ilvl w:val="0"/>
                <w:numId w:val="8"/>
              </w:numPr>
              <w:spacing w:after="0"/>
              <w:rPr>
                <w:lang w:eastAsia="x-none"/>
              </w:rPr>
            </w:pPr>
            <w:r w:rsidRPr="00C206F2">
              <w:rPr>
                <w:rFonts w:hint="eastAsia"/>
                <w:lang w:eastAsia="x-none"/>
              </w:rPr>
              <w:t>I</w:t>
            </w:r>
            <w:r w:rsidRPr="00C206F2">
              <w:rPr>
                <w:lang w:eastAsia="x-none"/>
              </w:rPr>
              <w:t>nterested companies are encouraged to provide more simulation or measurement data.</w:t>
            </w:r>
          </w:p>
        </w:tc>
      </w:tr>
    </w:tbl>
    <w:p w:rsidR="00261145" w:rsidRDefault="00261145" w:rsidP="00816C9D">
      <w:pPr>
        <w:rPr>
          <w:rFonts w:eastAsiaTheme="minorEastAsia"/>
          <w:lang w:eastAsia="zh-CN"/>
        </w:rPr>
      </w:pPr>
    </w:p>
    <w:p w:rsidR="00C679BA" w:rsidRDefault="00C679BA" w:rsidP="00816C9D">
      <w:pPr>
        <w:rPr>
          <w:rFonts w:eastAsiaTheme="minorEastAsia"/>
          <w:lang w:eastAsia="zh-CN"/>
        </w:rPr>
      </w:pPr>
      <w:r>
        <w:rPr>
          <w:rFonts w:eastAsiaTheme="minorEastAsia"/>
          <w:lang w:eastAsia="zh-CN"/>
        </w:rPr>
        <w:t xml:space="preserve">With above agreement, it gives UE vendors flexibility to declare whether their smartphones can support the low band 4Rx. However, in April RAN4#106bis-e, the feasibility issue was raised again, and </w:t>
      </w:r>
      <w:r w:rsidR="00C206F2">
        <w:rPr>
          <w:rFonts w:eastAsiaTheme="minorEastAsia"/>
          <w:lang w:eastAsia="zh-CN"/>
        </w:rPr>
        <w:t xml:space="preserve">some companies have concern on the complexity while other companies believe it is feasible since there are already UEs on the market with low band 4Rx capability. Therefore, </w:t>
      </w:r>
      <w:r>
        <w:rPr>
          <w:rFonts w:eastAsiaTheme="minorEastAsia"/>
          <w:lang w:eastAsia="zh-CN"/>
        </w:rPr>
        <w:t>RAN4 decided to close the feasibility study part in the May meeting</w:t>
      </w:r>
      <w:r w:rsidR="00C206F2">
        <w:rPr>
          <w:rFonts w:eastAsiaTheme="minorEastAsia"/>
          <w:lang w:eastAsia="zh-CN"/>
        </w:rPr>
        <w:t xml:space="preserve"> [4]</w:t>
      </w:r>
      <w:r>
        <w:rPr>
          <w:rFonts w:eastAsiaTheme="minorEastAsia"/>
          <w:lang w:eastAsia="zh-CN"/>
        </w:rPr>
        <w:t>.</w:t>
      </w:r>
    </w:p>
    <w:tbl>
      <w:tblPr>
        <w:tblStyle w:val="af8"/>
        <w:tblW w:w="0" w:type="auto"/>
        <w:tblLook w:val="04A0" w:firstRow="1" w:lastRow="0" w:firstColumn="1" w:lastColumn="0" w:noHBand="0" w:noVBand="1"/>
      </w:tblPr>
      <w:tblGrid>
        <w:gridCol w:w="9631"/>
      </w:tblGrid>
      <w:tr w:rsidR="00C206F2" w:rsidTr="00C206F2">
        <w:tc>
          <w:tcPr>
            <w:tcW w:w="9631" w:type="dxa"/>
          </w:tcPr>
          <w:p w:rsidR="00C206F2" w:rsidRPr="00F21C2D" w:rsidRDefault="00C206F2" w:rsidP="00C206F2">
            <w:pPr>
              <w:widowControl w:val="0"/>
              <w:spacing w:after="0"/>
              <w:rPr>
                <w:b/>
              </w:rPr>
            </w:pPr>
            <w:bookmarkStart w:id="5" w:name="_Hlk134200137"/>
            <w:r w:rsidRPr="00F21C2D">
              <w:rPr>
                <w:b/>
              </w:rPr>
              <w:t>Feasibility of low band 4Rx</w:t>
            </w:r>
          </w:p>
          <w:p w:rsidR="00C206F2" w:rsidRPr="00C206F2" w:rsidRDefault="00C206F2" w:rsidP="00C206F2">
            <w:pPr>
              <w:widowControl w:val="0"/>
              <w:numPr>
                <w:ilvl w:val="1"/>
                <w:numId w:val="9"/>
              </w:numPr>
              <w:spacing w:after="0"/>
              <w:ind w:leftChars="69" w:left="558"/>
              <w:rPr>
                <w:b/>
              </w:rPr>
            </w:pPr>
            <w:r w:rsidRPr="00F21C2D">
              <w:rPr>
                <w:b/>
              </w:rPr>
              <w:t>Issu</w:t>
            </w:r>
            <w:r w:rsidRPr="00C206F2">
              <w:rPr>
                <w:b/>
              </w:rPr>
              <w:t>e 1-1-1: Feasibility of other low bands (&lt;1GHz)</w:t>
            </w:r>
          </w:p>
          <w:p w:rsidR="00C206F2" w:rsidRPr="00C206F2" w:rsidRDefault="00C206F2" w:rsidP="00C206F2">
            <w:pPr>
              <w:spacing w:after="0"/>
              <w:ind w:leftChars="259" w:left="518"/>
              <w:rPr>
                <w:b/>
              </w:rPr>
            </w:pPr>
            <w:r w:rsidRPr="00C206F2">
              <w:rPr>
                <w:b/>
              </w:rPr>
              <w:t xml:space="preserve">Agreement: </w:t>
            </w:r>
          </w:p>
          <w:p w:rsidR="00C206F2" w:rsidRPr="00C206F2" w:rsidRDefault="00C206F2" w:rsidP="00C206F2">
            <w:pPr>
              <w:widowControl w:val="0"/>
              <w:numPr>
                <w:ilvl w:val="0"/>
                <w:numId w:val="9"/>
              </w:numPr>
              <w:spacing w:after="0"/>
              <w:ind w:leftChars="459" w:left="1338"/>
            </w:pPr>
            <w:r w:rsidRPr="00C206F2">
              <w:t>Once the feasibility of low band 4Rx for handheld UE is confirmed, the conclusion of feasibility can be applied to all the requested low bands and the feasibility does not preclude the introduction of the new low bands in the WID.</w:t>
            </w:r>
          </w:p>
          <w:p w:rsidR="00C206F2" w:rsidRPr="00BF49D6" w:rsidRDefault="00C206F2" w:rsidP="00C206F2">
            <w:pPr>
              <w:widowControl w:val="0"/>
              <w:numPr>
                <w:ilvl w:val="0"/>
                <w:numId w:val="9"/>
              </w:numPr>
              <w:spacing w:after="0"/>
              <w:ind w:leftChars="459" w:left="1338"/>
            </w:pPr>
            <w:r w:rsidRPr="00C206F2">
              <w:rPr>
                <w:highlight w:val="green"/>
              </w:rPr>
              <w:t>RAN4 plans to close the feasibility study in May meeting.</w:t>
            </w:r>
          </w:p>
          <w:p w:rsidR="00BF49D6" w:rsidRPr="00F21C2D" w:rsidRDefault="00BF49D6" w:rsidP="00BF49D6">
            <w:pPr>
              <w:widowControl w:val="0"/>
              <w:numPr>
                <w:ilvl w:val="1"/>
                <w:numId w:val="9"/>
              </w:numPr>
              <w:spacing w:after="0"/>
              <w:ind w:leftChars="69" w:left="558"/>
              <w:rPr>
                <w:b/>
              </w:rPr>
            </w:pPr>
            <w:r w:rsidRPr="00F21C2D">
              <w:rPr>
                <w:b/>
              </w:rPr>
              <w:t>Issue 1-2-1: How to specify requirements for low band 4Rx (&lt;1GHz)</w:t>
            </w:r>
          </w:p>
          <w:p w:rsidR="00BF49D6" w:rsidRPr="00F21C2D" w:rsidRDefault="00BF49D6" w:rsidP="00BF49D6">
            <w:pPr>
              <w:spacing w:after="0"/>
              <w:ind w:leftChars="259" w:left="518"/>
              <w:rPr>
                <w:b/>
              </w:rPr>
            </w:pPr>
            <w:r w:rsidRPr="00F21C2D">
              <w:rPr>
                <w:b/>
              </w:rPr>
              <w:t xml:space="preserve">Agreement: </w:t>
            </w:r>
          </w:p>
          <w:p w:rsidR="00BF49D6" w:rsidRPr="00BF49D6" w:rsidRDefault="00BF49D6" w:rsidP="00BF49D6">
            <w:pPr>
              <w:widowControl w:val="0"/>
              <w:numPr>
                <w:ilvl w:val="0"/>
                <w:numId w:val="10"/>
              </w:numPr>
              <w:spacing w:after="0"/>
              <w:ind w:leftChars="429" w:left="1278"/>
            </w:pPr>
            <w:r w:rsidRPr="00BF49D6">
              <w:rPr>
                <w:rFonts w:hint="eastAsia"/>
              </w:rPr>
              <w:t>Requirements is needed for 4Rx handheld UE</w:t>
            </w:r>
            <w:r w:rsidRPr="00BF49D6">
              <w:t>, if the feasibility is confirmed</w:t>
            </w:r>
          </w:p>
          <w:p w:rsidR="00BF49D6" w:rsidRPr="00BF49D6" w:rsidRDefault="00BF49D6" w:rsidP="00BF49D6">
            <w:pPr>
              <w:widowControl w:val="0"/>
              <w:numPr>
                <w:ilvl w:val="1"/>
                <w:numId w:val="10"/>
              </w:numPr>
              <w:spacing w:after="0"/>
              <w:ind w:leftChars="639" w:left="1698"/>
            </w:pPr>
            <w:r w:rsidRPr="00BF49D6">
              <w:t>FFS whether the new requirements will be specified or the existing requirements will be reused.</w:t>
            </w:r>
          </w:p>
        </w:tc>
      </w:tr>
      <w:bookmarkEnd w:id="5"/>
    </w:tbl>
    <w:p w:rsidR="0080215D" w:rsidRDefault="0080215D" w:rsidP="00580997">
      <w:pPr>
        <w:spacing w:after="0"/>
        <w:rPr>
          <w:rFonts w:eastAsia="Batang"/>
        </w:rPr>
      </w:pPr>
    </w:p>
    <w:p w:rsidR="00944547" w:rsidRDefault="00944547" w:rsidP="00816C9D">
      <w:pPr>
        <w:rPr>
          <w:rFonts w:eastAsia="Batang"/>
        </w:rPr>
      </w:pPr>
      <w:r>
        <w:rPr>
          <w:rFonts w:eastAsia="Batang"/>
        </w:rPr>
        <w:t>In this paper, the</w:t>
      </w:r>
      <w:r w:rsidR="00580997">
        <w:rPr>
          <w:rFonts w:eastAsia="Batang"/>
        </w:rPr>
        <w:t xml:space="preserve"> feasibility of</w:t>
      </w:r>
      <w:r>
        <w:rPr>
          <w:rFonts w:eastAsia="Batang"/>
        </w:rPr>
        <w:t xml:space="preserve"> low band 4Rx will be discussed</w:t>
      </w:r>
      <w:r w:rsidR="003E4B05">
        <w:rPr>
          <w:rFonts w:eastAsia="Batang"/>
        </w:rPr>
        <w:t xml:space="preserve"> and closed</w:t>
      </w:r>
      <w:r>
        <w:rPr>
          <w:rFonts w:eastAsia="Batang"/>
        </w:rPr>
        <w:t>.</w:t>
      </w:r>
    </w:p>
    <w:p w:rsidR="00470698" w:rsidRDefault="00785D3B" w:rsidP="00F0257E">
      <w:pPr>
        <w:pStyle w:val="1"/>
        <w:numPr>
          <w:ilvl w:val="0"/>
          <w:numId w:val="3"/>
        </w:numPr>
      </w:pPr>
      <w:r>
        <w:lastRenderedPageBreak/>
        <w:t>Commercial smartphone</w:t>
      </w:r>
      <w:r w:rsidR="00A63159">
        <w:t>s</w:t>
      </w:r>
      <w:r>
        <w:t xml:space="preserve"> </w:t>
      </w:r>
      <w:r w:rsidR="00461A5B">
        <w:t xml:space="preserve">with </w:t>
      </w:r>
      <w:r>
        <w:t>L</w:t>
      </w:r>
      <w:r w:rsidR="004D6824">
        <w:t>ow band 4Rx</w:t>
      </w:r>
    </w:p>
    <w:p w:rsidR="00C02A24" w:rsidRDefault="005601CC" w:rsidP="00461A5B">
      <w:pPr>
        <w:spacing w:after="0"/>
        <w:rPr>
          <w:rFonts w:eastAsiaTheme="minorEastAsia"/>
          <w:lang w:eastAsia="zh-CN"/>
        </w:rPr>
      </w:pPr>
      <w:r>
        <w:rPr>
          <w:rFonts w:eastAsiaTheme="minorEastAsia"/>
          <w:lang w:eastAsia="zh-CN"/>
        </w:rPr>
        <w:t xml:space="preserve">Low band (n28) 4Rx was firstly commercialized by Realme smartphones in year 2022, and afterwards it was supported by </w:t>
      </w:r>
      <w:r w:rsidR="00ED004C">
        <w:rPr>
          <w:rFonts w:eastAsiaTheme="minorEastAsia"/>
          <w:lang w:eastAsia="zh-CN"/>
        </w:rPr>
        <w:t>other</w:t>
      </w:r>
      <w:r>
        <w:rPr>
          <w:rFonts w:eastAsiaTheme="minorEastAsia"/>
          <w:lang w:eastAsia="zh-CN"/>
        </w:rPr>
        <w:t xml:space="preserve"> commercial smartphones</w:t>
      </w:r>
      <w:r w:rsidR="006C7555">
        <w:rPr>
          <w:rFonts w:eastAsiaTheme="minorEastAsia"/>
          <w:lang w:eastAsia="zh-CN"/>
        </w:rPr>
        <w:t xml:space="preserve"> as one of the important features to improve the throughputs. </w:t>
      </w:r>
      <w:r w:rsidR="004D32F6">
        <w:rPr>
          <w:rFonts w:eastAsiaTheme="minorEastAsia"/>
          <w:lang w:eastAsia="zh-CN"/>
        </w:rPr>
        <w:t xml:space="preserve">With </w:t>
      </w:r>
      <w:r w:rsidR="006C7555">
        <w:rPr>
          <w:rFonts w:eastAsiaTheme="minorEastAsia"/>
          <w:lang w:eastAsia="zh-CN"/>
        </w:rPr>
        <w:t>less than a year</w:t>
      </w:r>
      <w:r w:rsidR="004D32F6">
        <w:rPr>
          <w:rFonts w:eastAsiaTheme="minorEastAsia"/>
          <w:lang w:eastAsia="zh-CN"/>
        </w:rPr>
        <w:t>,</w:t>
      </w:r>
      <w:r w:rsidR="006C7555">
        <w:rPr>
          <w:rFonts w:eastAsiaTheme="minorEastAsia"/>
          <w:lang w:eastAsia="zh-CN"/>
        </w:rPr>
        <w:t xml:space="preserve"> </w:t>
      </w:r>
      <w:r w:rsidR="006C7555" w:rsidRPr="00ED004C">
        <w:rPr>
          <w:rFonts w:eastAsiaTheme="minorEastAsia"/>
          <w:b/>
          <w:color w:val="0066FF"/>
          <w:lang w:eastAsia="zh-CN"/>
        </w:rPr>
        <w:t xml:space="preserve">there already </w:t>
      </w:r>
      <w:r w:rsidR="00C02A24" w:rsidRPr="00ED004C">
        <w:rPr>
          <w:rFonts w:eastAsiaTheme="minorEastAsia"/>
          <w:b/>
          <w:color w:val="0066FF"/>
          <w:lang w:eastAsia="zh-CN"/>
        </w:rPr>
        <w:t>5</w:t>
      </w:r>
      <w:r w:rsidR="006C7555" w:rsidRPr="00ED004C">
        <w:rPr>
          <w:rFonts w:eastAsiaTheme="minorEastAsia"/>
          <w:b/>
          <w:color w:val="0066FF"/>
          <w:lang w:eastAsia="zh-CN"/>
        </w:rPr>
        <w:t xml:space="preserve"> smartphones supporting low band 4Rx on the market</w:t>
      </w:r>
      <w:r w:rsidR="006C7555">
        <w:rPr>
          <w:rFonts w:eastAsiaTheme="minorEastAsia"/>
          <w:lang w:eastAsia="zh-CN"/>
        </w:rPr>
        <w:t>.</w:t>
      </w:r>
      <w:r w:rsidR="004D32F6">
        <w:rPr>
          <w:rFonts w:eastAsiaTheme="minorEastAsia"/>
          <w:lang w:eastAsia="zh-CN"/>
        </w:rPr>
        <w:t xml:space="preserve"> It is obvious that all of them have passed the certifications no matter RF tests or OTA tests. Therefore, we see no reason to </w:t>
      </w:r>
      <w:r w:rsidR="00694045">
        <w:rPr>
          <w:rFonts w:eastAsiaTheme="minorEastAsia"/>
          <w:lang w:eastAsia="zh-CN"/>
        </w:rPr>
        <w:t xml:space="preserve">say low band 4Rx is infeasible since this is the fact. </w:t>
      </w:r>
    </w:p>
    <w:p w:rsidR="00C02A24" w:rsidRDefault="00C02A24" w:rsidP="00461A5B">
      <w:pPr>
        <w:spacing w:after="0"/>
        <w:rPr>
          <w:rFonts w:eastAsiaTheme="minorEastAsia"/>
          <w:lang w:eastAsia="zh-CN"/>
        </w:rPr>
      </w:pPr>
    </w:p>
    <w:p w:rsidR="00785D3B" w:rsidRPr="00235DF5" w:rsidRDefault="00995B72" w:rsidP="00461A5B">
      <w:pPr>
        <w:spacing w:after="0"/>
        <w:rPr>
          <w:rFonts w:eastAsiaTheme="minorEastAsia"/>
          <w:lang w:eastAsia="zh-CN"/>
        </w:rPr>
      </w:pPr>
      <w:r>
        <w:rPr>
          <w:rFonts w:eastAsiaTheme="minorEastAsia"/>
          <w:lang w:eastAsia="zh-CN"/>
        </w:rPr>
        <w:t xml:space="preserve">In the </w:t>
      </w:r>
      <w:r w:rsidR="00420B60">
        <w:rPr>
          <w:rFonts w:eastAsiaTheme="minorEastAsia"/>
          <w:lang w:eastAsia="zh-CN"/>
        </w:rPr>
        <w:t>past</w:t>
      </w:r>
      <w:r>
        <w:rPr>
          <w:rFonts w:eastAsiaTheme="minorEastAsia"/>
          <w:lang w:eastAsia="zh-CN"/>
        </w:rPr>
        <w:t xml:space="preserve"> meetings</w:t>
      </w:r>
      <w:r w:rsidR="00420B60">
        <w:rPr>
          <w:rFonts w:eastAsiaTheme="minorEastAsia"/>
          <w:lang w:eastAsia="zh-CN"/>
        </w:rPr>
        <w:t xml:space="preserve">, the comments from companies </w:t>
      </w:r>
      <w:r w:rsidR="00770392">
        <w:rPr>
          <w:rFonts w:eastAsiaTheme="minorEastAsia"/>
          <w:lang w:eastAsia="zh-CN"/>
        </w:rPr>
        <w:t>are</w:t>
      </w:r>
      <w:r w:rsidR="00420B60">
        <w:rPr>
          <w:rFonts w:eastAsiaTheme="minorEastAsia"/>
          <w:lang w:eastAsia="zh-CN"/>
        </w:rPr>
        <w:t xml:space="preserve"> mainly on the complexity, and </w:t>
      </w:r>
      <w:bookmarkStart w:id="6" w:name="_Hlk134198548"/>
      <w:r w:rsidR="00420B60">
        <w:rPr>
          <w:rFonts w:eastAsiaTheme="minorEastAsia"/>
          <w:lang w:eastAsia="zh-CN"/>
        </w:rPr>
        <w:t>no justification of infeasible</w:t>
      </w:r>
      <w:bookmarkEnd w:id="6"/>
      <w:r w:rsidR="00420B60">
        <w:rPr>
          <w:rFonts w:eastAsiaTheme="minorEastAsia"/>
          <w:lang w:eastAsia="zh-CN"/>
        </w:rPr>
        <w:t>. Although w</w:t>
      </w:r>
      <w:r w:rsidR="00694045">
        <w:rPr>
          <w:rFonts w:eastAsiaTheme="minorEastAsia"/>
          <w:lang w:eastAsia="zh-CN"/>
        </w:rPr>
        <w:t xml:space="preserve">e understand the concerns </w:t>
      </w:r>
      <w:r w:rsidR="00420B60">
        <w:rPr>
          <w:rFonts w:eastAsiaTheme="minorEastAsia"/>
          <w:lang w:eastAsia="zh-CN"/>
        </w:rPr>
        <w:t>of</w:t>
      </w:r>
      <w:r w:rsidR="00694045">
        <w:rPr>
          <w:rFonts w:eastAsiaTheme="minorEastAsia"/>
          <w:lang w:eastAsia="zh-CN"/>
        </w:rPr>
        <w:t xml:space="preserve"> complexity in supporting low band 4Rx,</w:t>
      </w:r>
      <w:r w:rsidR="00C02A24">
        <w:rPr>
          <w:rFonts w:eastAsiaTheme="minorEastAsia"/>
          <w:lang w:eastAsia="zh-CN"/>
        </w:rPr>
        <w:t xml:space="preserve"> </w:t>
      </w:r>
      <w:r w:rsidR="00420B60">
        <w:rPr>
          <w:rFonts w:eastAsiaTheme="minorEastAsia"/>
          <w:lang w:eastAsia="zh-CN"/>
        </w:rPr>
        <w:t xml:space="preserve">in our view </w:t>
      </w:r>
      <w:r w:rsidR="00C02A24">
        <w:rPr>
          <w:rFonts w:eastAsiaTheme="minorEastAsia"/>
          <w:lang w:eastAsia="zh-CN"/>
        </w:rPr>
        <w:t>it</w:t>
      </w:r>
      <w:r w:rsidR="00694045">
        <w:rPr>
          <w:rFonts w:eastAsiaTheme="minorEastAsia"/>
          <w:lang w:eastAsia="zh-CN"/>
        </w:rPr>
        <w:t xml:space="preserve"> is another issue instead of feasibility.</w:t>
      </w:r>
      <w:r w:rsidR="00C02A24">
        <w:rPr>
          <w:rFonts w:eastAsiaTheme="minorEastAsia"/>
          <w:lang w:eastAsia="zh-CN"/>
        </w:rPr>
        <w:t xml:space="preserve"> </w:t>
      </w:r>
      <w:r w:rsidR="00420B60">
        <w:rPr>
          <w:rFonts w:eastAsiaTheme="minorEastAsia"/>
          <w:lang w:eastAsia="zh-CN"/>
        </w:rPr>
        <w:t xml:space="preserve">The performance and complexity </w:t>
      </w:r>
      <w:r w:rsidR="00C02A24">
        <w:rPr>
          <w:rFonts w:eastAsiaTheme="minorEastAsia"/>
          <w:lang w:eastAsia="zh-CN"/>
        </w:rPr>
        <w:t>can be discussed further in requirement definition</w:t>
      </w:r>
      <w:r w:rsidR="005C1AEB">
        <w:rPr>
          <w:rFonts w:eastAsiaTheme="minorEastAsia"/>
          <w:lang w:eastAsia="zh-CN"/>
        </w:rPr>
        <w:t xml:space="preserve"> </w:t>
      </w:r>
      <w:r w:rsidR="00420B60">
        <w:rPr>
          <w:rFonts w:eastAsiaTheme="minorEastAsia"/>
          <w:lang w:eastAsia="zh-CN"/>
        </w:rPr>
        <w:t xml:space="preserve">instead of using it as </w:t>
      </w:r>
      <w:r w:rsidR="005C1AEB">
        <w:rPr>
          <w:rFonts w:eastAsiaTheme="minorEastAsia"/>
          <w:lang w:eastAsia="zh-CN"/>
        </w:rPr>
        <w:t>an</w:t>
      </w:r>
      <w:r w:rsidR="00420B60">
        <w:rPr>
          <w:rFonts w:eastAsiaTheme="minorEastAsia"/>
          <w:lang w:eastAsia="zh-CN"/>
        </w:rPr>
        <w:t xml:space="preserve"> argument to block confirm the feasibility and the facts.</w:t>
      </w:r>
    </w:p>
    <w:p w:rsidR="00785D3B" w:rsidRPr="005C1AEB" w:rsidRDefault="00785D3B" w:rsidP="004D32F6">
      <w:pPr>
        <w:spacing w:after="0"/>
      </w:pPr>
    </w:p>
    <w:p w:rsidR="00C02A24" w:rsidRDefault="00C02A24" w:rsidP="00C02A2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are already 5 c</w:t>
      </w:r>
      <w:r w:rsidRPr="001879E3">
        <w:rPr>
          <w:rFonts w:eastAsia="等线"/>
          <w:b/>
          <w:lang w:val="en-US" w:eastAsia="zh-CN"/>
        </w:rPr>
        <w:t>ommercial smartphones</w:t>
      </w:r>
      <w:r>
        <w:rPr>
          <w:rFonts w:eastAsia="等线"/>
          <w:b/>
          <w:lang w:val="en-US" w:eastAsia="zh-CN"/>
        </w:rPr>
        <w:t xml:space="preserve"> on the market supporting</w:t>
      </w:r>
      <w:r w:rsidRPr="001879E3">
        <w:rPr>
          <w:rFonts w:eastAsia="等线"/>
          <w:b/>
          <w:lang w:val="en-US" w:eastAsia="zh-CN"/>
        </w:rPr>
        <w:t xml:space="preserve"> low band 4Rx and all of them have passed the entrance certification tests including OTA tests</w:t>
      </w:r>
      <w:r>
        <w:rPr>
          <w:rFonts w:eastAsia="等线"/>
          <w:b/>
          <w:lang w:val="en-US" w:eastAsia="zh-CN"/>
        </w:rPr>
        <w:t>.</w:t>
      </w:r>
    </w:p>
    <w:p w:rsidR="005E734A" w:rsidRPr="005E734A" w:rsidRDefault="005E734A" w:rsidP="00C02A2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5C1AEB">
        <w:rPr>
          <w:rFonts w:eastAsia="等线"/>
          <w:b/>
          <w:lang w:val="en-US" w:eastAsia="zh-CN"/>
        </w:rPr>
        <w:t xml:space="preserve">There is </w:t>
      </w:r>
      <w:r w:rsidR="005C1AEB" w:rsidRPr="005C1AEB">
        <w:rPr>
          <w:rFonts w:eastAsia="等线"/>
          <w:b/>
          <w:lang w:val="en-US" w:eastAsia="zh-CN"/>
        </w:rPr>
        <w:t xml:space="preserve">no justification of </w:t>
      </w:r>
      <w:r w:rsidR="005C1AEB">
        <w:rPr>
          <w:rFonts w:eastAsia="等线"/>
          <w:b/>
          <w:lang w:val="en-US" w:eastAsia="zh-CN"/>
        </w:rPr>
        <w:t xml:space="preserve">low band 4Rx is </w:t>
      </w:r>
      <w:r w:rsidR="005C1AEB" w:rsidRPr="005C1AEB">
        <w:rPr>
          <w:rFonts w:eastAsia="等线"/>
          <w:b/>
          <w:lang w:val="en-US" w:eastAsia="zh-CN"/>
        </w:rPr>
        <w:t>infeasible</w:t>
      </w:r>
      <w:r w:rsidR="005C1AEB">
        <w:rPr>
          <w:rFonts w:eastAsia="等线"/>
          <w:b/>
          <w:lang w:val="en-US" w:eastAsia="zh-CN"/>
        </w:rPr>
        <w:t xml:space="preserve">, instead the concerns are coming from the complexity </w:t>
      </w:r>
      <w:r w:rsidR="00926786">
        <w:rPr>
          <w:rFonts w:eastAsia="等线"/>
          <w:b/>
          <w:lang w:val="en-US" w:eastAsia="zh-CN"/>
        </w:rPr>
        <w:t>which can be discussed in the requirement definition.</w:t>
      </w:r>
    </w:p>
    <w:p w:rsidR="000C5D2E" w:rsidRPr="00977E26" w:rsidRDefault="000C5D2E" w:rsidP="00977E26">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Confirm </w:t>
      </w:r>
      <w:r w:rsidR="00977E26">
        <w:rPr>
          <w:rFonts w:eastAsia="等线"/>
          <w:b/>
          <w:lang w:val="en-US" w:eastAsia="zh-CN"/>
        </w:rPr>
        <w:t xml:space="preserve">the </w:t>
      </w:r>
      <w:r>
        <w:rPr>
          <w:rFonts w:eastAsia="等线"/>
          <w:b/>
          <w:lang w:val="en-US" w:eastAsia="zh-CN"/>
        </w:rPr>
        <w:t>feasib</w:t>
      </w:r>
      <w:r w:rsidR="00977E26">
        <w:rPr>
          <w:rFonts w:eastAsia="等线"/>
          <w:b/>
          <w:lang w:val="en-US" w:eastAsia="zh-CN"/>
        </w:rPr>
        <w:t xml:space="preserve">ility of </w:t>
      </w:r>
      <w:r>
        <w:rPr>
          <w:rFonts w:eastAsia="等线"/>
          <w:b/>
          <w:lang w:val="en-US" w:eastAsia="zh-CN"/>
        </w:rPr>
        <w:t>support</w:t>
      </w:r>
      <w:r w:rsidR="00977E26">
        <w:rPr>
          <w:rFonts w:eastAsia="等线"/>
          <w:b/>
          <w:lang w:val="en-US" w:eastAsia="zh-CN"/>
        </w:rPr>
        <w:t>ing</w:t>
      </w:r>
      <w:r>
        <w:rPr>
          <w:rFonts w:eastAsia="等线"/>
          <w:b/>
          <w:lang w:val="en-US" w:eastAsia="zh-CN"/>
        </w:rPr>
        <w:t xml:space="preserve"> low band 4Rx in handheld UE</w:t>
      </w:r>
      <w:r w:rsidR="00977E26">
        <w:rPr>
          <w:rFonts w:eastAsia="等线"/>
          <w:b/>
          <w:lang w:val="en-US" w:eastAsia="zh-CN"/>
        </w:rPr>
        <w:t>:</w:t>
      </w:r>
    </w:p>
    <w:p w:rsidR="000C5D2E" w:rsidRPr="00977E26" w:rsidRDefault="000C5D2E" w:rsidP="00977E26">
      <w:pPr>
        <w:widowControl w:val="0"/>
        <w:numPr>
          <w:ilvl w:val="4"/>
          <w:numId w:val="8"/>
        </w:numPr>
        <w:spacing w:after="0"/>
        <w:rPr>
          <w:b/>
          <w:lang w:eastAsia="x-none"/>
        </w:rPr>
      </w:pPr>
      <w:r w:rsidRPr="00977E26">
        <w:rPr>
          <w:b/>
          <w:lang w:eastAsia="x-none"/>
        </w:rPr>
        <w:t xml:space="preserve">Supporting 4Rx in low bands </w:t>
      </w:r>
      <w:r w:rsidR="00977E26" w:rsidRPr="00977E26">
        <w:rPr>
          <w:b/>
          <w:color w:val="0066FF"/>
          <w:lang w:eastAsia="x-none"/>
        </w:rPr>
        <w:t>is</w:t>
      </w:r>
      <w:r w:rsidRPr="00977E26">
        <w:rPr>
          <w:b/>
          <w:color w:val="0066FF"/>
          <w:lang w:eastAsia="x-none"/>
        </w:rPr>
        <w:t xml:space="preserve"> feasible</w:t>
      </w:r>
      <w:r w:rsidRPr="00977E26">
        <w:rPr>
          <w:b/>
          <w:lang w:eastAsia="x-none"/>
        </w:rPr>
        <w:t>.</w:t>
      </w:r>
    </w:p>
    <w:p w:rsidR="000C5D2E" w:rsidRPr="00977E26" w:rsidRDefault="000C5D2E" w:rsidP="00977E26">
      <w:pPr>
        <w:widowControl w:val="0"/>
        <w:numPr>
          <w:ilvl w:val="4"/>
          <w:numId w:val="8"/>
        </w:numPr>
        <w:spacing w:after="0"/>
        <w:rPr>
          <w:b/>
          <w:lang w:eastAsia="x-none"/>
        </w:rPr>
      </w:pPr>
      <w:r w:rsidRPr="00977E26">
        <w:rPr>
          <w:b/>
          <w:lang w:eastAsia="x-none"/>
        </w:rPr>
        <w:t>Supporting 4Rx in low bands is an optional feature.</w:t>
      </w:r>
    </w:p>
    <w:p w:rsidR="00977E26" w:rsidRDefault="00977E26" w:rsidP="00977E26">
      <w:pPr>
        <w:widowControl w:val="0"/>
        <w:spacing w:after="0"/>
        <w:rPr>
          <w:lang w:eastAsia="x-none"/>
        </w:rPr>
      </w:pPr>
    </w:p>
    <w:p w:rsidR="00926786" w:rsidRDefault="00926786" w:rsidP="00926786">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complexity in supporting low band 4Rx will be considered in requirement definition.</w:t>
      </w:r>
    </w:p>
    <w:p w:rsidR="00785D3B" w:rsidRDefault="00D43BE4" w:rsidP="00785D3B">
      <w:pPr>
        <w:pStyle w:val="1"/>
        <w:numPr>
          <w:ilvl w:val="0"/>
          <w:numId w:val="3"/>
        </w:numPr>
      </w:pPr>
      <w:r>
        <w:t>Performance</w:t>
      </w:r>
      <w:r w:rsidR="00785D3B">
        <w:t xml:space="preserve"> of low band 4Rx</w:t>
      </w:r>
    </w:p>
    <w:p w:rsidR="00025ACD" w:rsidRDefault="0095411A" w:rsidP="00470698">
      <w:pPr>
        <w:rPr>
          <w:rFonts w:eastAsia="等线"/>
          <w:lang w:eastAsia="zh-CN"/>
        </w:rPr>
      </w:pPr>
      <w:r>
        <w:rPr>
          <w:rFonts w:eastAsia="等线" w:hint="eastAsia"/>
          <w:lang w:eastAsia="zh-CN"/>
        </w:rPr>
        <w:t>I</w:t>
      </w:r>
      <w:r>
        <w:rPr>
          <w:rFonts w:eastAsia="等线"/>
          <w:lang w:eastAsia="zh-CN"/>
        </w:rPr>
        <w:t>n RAN#98e, the low band 4Rx in handheld UE was proposed and approved. In the motivation paper [2]</w:t>
      </w:r>
      <w:r w:rsidR="006A6762">
        <w:rPr>
          <w:rFonts w:eastAsia="等线"/>
          <w:lang w:eastAsia="zh-CN"/>
        </w:rPr>
        <w:t>,</w:t>
      </w:r>
      <w:r>
        <w:rPr>
          <w:rFonts w:eastAsia="等线"/>
          <w:lang w:eastAsia="zh-CN"/>
        </w:rPr>
        <w:t xml:space="preserve"> the </w:t>
      </w:r>
      <w:r w:rsidR="006A6762">
        <w:rPr>
          <w:rFonts w:eastAsia="等线"/>
          <w:lang w:eastAsia="zh-CN"/>
        </w:rPr>
        <w:t xml:space="preserve">antenna and field </w:t>
      </w:r>
      <w:r>
        <w:rPr>
          <w:rFonts w:eastAsia="等线"/>
          <w:lang w:eastAsia="zh-CN"/>
        </w:rPr>
        <w:t>test results of some commercial smartphones with 4Rx have been shown</w:t>
      </w:r>
      <w:r w:rsidR="00342A56">
        <w:rPr>
          <w:rFonts w:eastAsia="等线"/>
          <w:lang w:eastAsia="zh-CN"/>
        </w:rPr>
        <w:t xml:space="preserve"> which justified the feasibility of 4Rx to be supported in handheld UE.</w:t>
      </w:r>
      <w:r w:rsidR="00943563">
        <w:rPr>
          <w:rFonts w:eastAsia="等线"/>
          <w:lang w:eastAsia="zh-CN"/>
        </w:rPr>
        <w:t xml:space="preserve"> For better visibility, some of the contents in [2] are reproduced </w:t>
      </w:r>
      <w:r w:rsidR="006418A4">
        <w:rPr>
          <w:rFonts w:eastAsia="等线"/>
          <w:lang w:eastAsia="zh-CN"/>
        </w:rPr>
        <w:t>below</w:t>
      </w:r>
      <w:r w:rsidR="00943563">
        <w:rPr>
          <w:rFonts w:eastAsia="等线"/>
          <w:lang w:eastAsia="zh-CN"/>
        </w:rPr>
        <w:t>.</w:t>
      </w:r>
    </w:p>
    <w:tbl>
      <w:tblPr>
        <w:tblStyle w:val="af8"/>
        <w:tblW w:w="0" w:type="auto"/>
        <w:tblLook w:val="04A0" w:firstRow="1" w:lastRow="0" w:firstColumn="1" w:lastColumn="0" w:noHBand="0" w:noVBand="1"/>
      </w:tblPr>
      <w:tblGrid>
        <w:gridCol w:w="9631"/>
      </w:tblGrid>
      <w:tr w:rsidR="00943563" w:rsidTr="001D6CD8">
        <w:tc>
          <w:tcPr>
            <w:tcW w:w="9631" w:type="dxa"/>
            <w:shd w:val="clear" w:color="auto" w:fill="auto"/>
          </w:tcPr>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Antenna efficiencies</w:t>
            </w:r>
          </w:p>
          <w:p w:rsidR="00943563" w:rsidRPr="00844DFA" w:rsidRDefault="00943563" w:rsidP="00943563">
            <w:pPr>
              <w:tabs>
                <w:tab w:val="left" w:pos="5103"/>
              </w:tabs>
              <w:spacing w:after="120"/>
              <w:rPr>
                <w:rFonts w:eastAsia="宋体"/>
                <w:lang w:eastAsia="zh-CN"/>
              </w:rPr>
            </w:pPr>
            <w:r w:rsidRPr="00844DFA">
              <w:rPr>
                <w:rFonts w:eastAsia="宋体"/>
                <w:lang w:eastAsia="zh-CN"/>
              </w:rPr>
              <w:t xml:space="preserve">The four antenna efficiencies in n28 are tested, as shown in table </w:t>
            </w:r>
            <w:r w:rsidR="00C215BC" w:rsidRPr="00844DFA">
              <w:rPr>
                <w:rFonts w:eastAsia="宋体"/>
                <w:lang w:eastAsia="zh-CN"/>
              </w:rPr>
              <w:t>1</w:t>
            </w:r>
            <w:r w:rsidRPr="00844DFA">
              <w:rPr>
                <w:rFonts w:eastAsia="宋体"/>
                <w:lang w:eastAsia="zh-CN"/>
              </w:rPr>
              <w:t>, where two of the antennas are as good as current 2Rx UE antenna efficiencies. And the other two antennas are 2dB worse, however, thanks to the smaller RFFE IL (closer to RFIC) the two additional antenna’s OTA performance are still similar as those existing antennas.</w:t>
            </w:r>
          </w:p>
          <w:p w:rsidR="00943563" w:rsidRPr="00844DFA" w:rsidRDefault="00943563" w:rsidP="00943563">
            <w:pPr>
              <w:tabs>
                <w:tab w:val="left" w:pos="5103"/>
              </w:tabs>
              <w:spacing w:after="120"/>
              <w:rPr>
                <w:rFonts w:eastAsia="宋体"/>
                <w:lang w:eastAsia="zh-CN"/>
              </w:rPr>
            </w:pPr>
            <w:r w:rsidRPr="00844DFA">
              <w:rPr>
                <w:rFonts w:eastAsia="宋体"/>
                <w:lang w:eastAsia="zh-CN"/>
              </w:rPr>
              <w:t>The OTA test shows TIS improvement is about 2.5dB compared with 2Rx antenna UE.</w:t>
            </w:r>
          </w:p>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 xml:space="preserve">Table </w:t>
            </w:r>
            <w:r w:rsidR="00C215BC" w:rsidRPr="00844DFA">
              <w:rPr>
                <w:rFonts w:eastAsia="宋体"/>
                <w:lang w:eastAsia="zh-CN"/>
              </w:rPr>
              <w:t>1</w:t>
            </w:r>
            <w:r w:rsidRPr="00844DFA">
              <w:rPr>
                <w:rFonts w:eastAsia="宋体"/>
                <w:lang w:eastAsia="zh-CN"/>
              </w:rPr>
              <w:t xml:space="preserve"> antenna efficiencies of 4Rx antennas in n28</w:t>
            </w:r>
          </w:p>
          <w:tbl>
            <w:tblPr>
              <w:tblStyle w:val="af8"/>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2"/>
              <w:gridCol w:w="1502"/>
              <w:gridCol w:w="1502"/>
              <w:gridCol w:w="1502"/>
              <w:gridCol w:w="1502"/>
            </w:tblGrid>
            <w:tr w:rsidR="00943563" w:rsidRPr="00844DFA" w:rsidTr="00C215BC">
              <w:trPr>
                <w:trHeight w:val="178"/>
                <w:jc w:val="center"/>
              </w:trPr>
              <w:tc>
                <w:tcPr>
                  <w:tcW w:w="1502" w:type="dxa"/>
                </w:tcPr>
                <w:p w:rsidR="00943563" w:rsidRPr="00844DFA" w:rsidRDefault="00943563" w:rsidP="00943563">
                  <w:pPr>
                    <w:tabs>
                      <w:tab w:val="left" w:pos="5103"/>
                    </w:tabs>
                    <w:spacing w:after="120"/>
                    <w:jc w:val="center"/>
                    <w:rPr>
                      <w:rFonts w:eastAsia="宋体"/>
                      <w:lang w:eastAsia="zh-CN"/>
                    </w:rPr>
                  </w:pP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1</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2</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3</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4</w:t>
                  </w:r>
                </w:p>
              </w:tc>
            </w:tr>
            <w:tr w:rsidR="00943563" w:rsidRPr="00844DFA" w:rsidTr="00C215BC">
              <w:trPr>
                <w:trHeight w:val="178"/>
                <w:jc w:val="center"/>
              </w:trPr>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Efficiency (dB)</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-6.5</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-6.7</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-8.3</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-8.5</w:t>
                  </w:r>
                </w:p>
              </w:tc>
            </w:tr>
          </w:tbl>
          <w:p w:rsidR="00943563" w:rsidRPr="00844DFA" w:rsidRDefault="00943563" w:rsidP="005A27BF">
            <w:pPr>
              <w:tabs>
                <w:tab w:val="left" w:pos="5103"/>
              </w:tabs>
              <w:spacing w:after="120"/>
              <w:rPr>
                <w:rFonts w:eastAsia="宋体"/>
                <w:lang w:val="en-US" w:eastAsia="zh-CN"/>
              </w:rPr>
            </w:pPr>
          </w:p>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Antenna correlation/isolation</w:t>
            </w:r>
          </w:p>
          <w:p w:rsidR="00943563" w:rsidRPr="00844DFA" w:rsidRDefault="00943563" w:rsidP="00943563">
            <w:pPr>
              <w:tabs>
                <w:tab w:val="left" w:pos="5103"/>
              </w:tabs>
              <w:spacing w:after="120"/>
              <w:rPr>
                <w:rFonts w:eastAsia="宋体"/>
                <w:lang w:eastAsia="zh-CN"/>
              </w:rPr>
            </w:pPr>
            <w:r w:rsidRPr="00844DFA">
              <w:rPr>
                <w:rFonts w:eastAsia="宋体"/>
                <w:lang w:eastAsia="zh-CN"/>
              </w:rPr>
              <w:t>Antenna correlation (ECC) and isolation are also tested with this smartphone.</w:t>
            </w:r>
            <w:r w:rsidR="005A27BF" w:rsidRPr="00844DFA">
              <w:rPr>
                <w:rFonts w:eastAsia="宋体"/>
                <w:lang w:eastAsia="zh-CN"/>
              </w:rPr>
              <w:t xml:space="preserve"> T</w:t>
            </w:r>
            <w:r w:rsidRPr="00844DFA">
              <w:rPr>
                <w:rFonts w:eastAsia="宋体"/>
                <w:lang w:eastAsia="zh-CN"/>
              </w:rPr>
              <w:t>est results show the ECC can be kept within normal antenna design targets</w:t>
            </w:r>
            <w:r w:rsidR="005A27BF" w:rsidRPr="00844DFA">
              <w:rPr>
                <w:rFonts w:eastAsia="宋体"/>
                <w:lang w:eastAsia="zh-CN"/>
              </w:rPr>
              <w:t xml:space="preserve">, i.e. </w:t>
            </w:r>
            <w:r w:rsidR="00274F13" w:rsidRPr="00844DFA">
              <w:rPr>
                <w:rFonts w:eastAsia="宋体"/>
                <w:lang w:eastAsia="zh-CN"/>
              </w:rPr>
              <w:t>≤</w:t>
            </w:r>
            <w:r w:rsidR="005A27BF" w:rsidRPr="00844DFA">
              <w:rPr>
                <w:rFonts w:eastAsia="宋体"/>
                <w:lang w:eastAsia="zh-CN"/>
              </w:rPr>
              <w:t>0.5</w:t>
            </w:r>
            <w:r w:rsidRPr="00844DFA">
              <w:rPr>
                <w:rFonts w:eastAsia="宋体"/>
                <w:lang w:eastAsia="zh-CN"/>
              </w:rPr>
              <w:t>.</w:t>
            </w:r>
            <w:r w:rsidR="00C215BC" w:rsidRPr="00844DFA">
              <w:rPr>
                <w:rFonts w:eastAsia="宋体"/>
                <w:lang w:eastAsia="zh-CN"/>
              </w:rPr>
              <w:t xml:space="preserve"> </w:t>
            </w:r>
            <w:r w:rsidRPr="00844DFA">
              <w:rPr>
                <w:rFonts w:eastAsia="宋体"/>
                <w:lang w:eastAsia="zh-CN"/>
              </w:rPr>
              <w:t>And the antenna isolations can be achieved with 10dB. This is also within normal antenna design targets.</w:t>
            </w:r>
          </w:p>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Field tests</w:t>
            </w:r>
          </w:p>
          <w:p w:rsidR="00943563" w:rsidRPr="00844DFA" w:rsidRDefault="00943563" w:rsidP="00943563">
            <w:pPr>
              <w:tabs>
                <w:tab w:val="left" w:pos="5103"/>
              </w:tabs>
              <w:spacing w:after="120"/>
              <w:rPr>
                <w:rFonts w:eastAsia="宋体"/>
                <w:lang w:eastAsia="zh-CN"/>
              </w:rPr>
            </w:pPr>
            <w:r w:rsidRPr="00844DFA">
              <w:rPr>
                <w:rFonts w:eastAsia="宋体"/>
                <w:lang w:eastAsia="zh-CN"/>
              </w:rPr>
              <w:t xml:space="preserve">To further demonstrate the gains of this 4Rx antenna smartphone compared with current 2Rx smartphone in band n28, field tests are carried out. In this test, different locations (Center/Middle/Edge/Extreme) are chosen according to the DL RSRP levels. Then throughputs are tested with 4Rx smartphone and 2Rx smartphones. The results can be seen in table </w:t>
            </w:r>
            <w:r w:rsidR="00062FD1" w:rsidRPr="00844DFA">
              <w:rPr>
                <w:rFonts w:eastAsia="宋体"/>
                <w:lang w:eastAsia="zh-CN"/>
              </w:rPr>
              <w:t>2</w:t>
            </w:r>
            <w:r w:rsidRPr="00844DFA">
              <w:rPr>
                <w:rFonts w:eastAsia="宋体"/>
                <w:lang w:eastAsia="zh-CN"/>
              </w:rPr>
              <w:t xml:space="preserve"> and also shown in figure </w:t>
            </w:r>
            <w:r w:rsidR="00062FD1" w:rsidRPr="00844DFA">
              <w:rPr>
                <w:rFonts w:eastAsia="宋体"/>
                <w:lang w:eastAsia="zh-CN"/>
              </w:rPr>
              <w:t>1</w:t>
            </w:r>
            <w:r w:rsidRPr="00844DFA">
              <w:rPr>
                <w:rFonts w:eastAsia="宋体"/>
                <w:lang w:eastAsia="zh-CN"/>
              </w:rPr>
              <w:t>.</w:t>
            </w:r>
            <w:r w:rsidR="00062FD1" w:rsidRPr="00844DFA">
              <w:rPr>
                <w:rFonts w:eastAsia="宋体"/>
                <w:lang w:eastAsia="zh-CN"/>
              </w:rPr>
              <w:t xml:space="preserve"> </w:t>
            </w:r>
            <w:r w:rsidRPr="00844DFA">
              <w:rPr>
                <w:rFonts w:eastAsia="宋体"/>
                <w:lang w:eastAsia="zh-CN"/>
              </w:rPr>
              <w:t>Field test shows the throughput can be improved largely especially in the cell edge and extreme conditions.</w:t>
            </w:r>
          </w:p>
          <w:p w:rsidR="00943563" w:rsidRPr="00844DFA" w:rsidRDefault="00943563" w:rsidP="00943563">
            <w:pPr>
              <w:tabs>
                <w:tab w:val="left" w:pos="5103"/>
              </w:tabs>
              <w:spacing w:after="120"/>
              <w:rPr>
                <w:rFonts w:eastAsia="宋体"/>
                <w:i/>
                <w:lang w:eastAsia="zh-CN"/>
              </w:rPr>
            </w:pPr>
            <w:r w:rsidRPr="00844DFA">
              <w:rPr>
                <w:rFonts w:eastAsia="宋体"/>
                <w:i/>
                <w:lang w:eastAsia="zh-CN"/>
              </w:rPr>
              <w:t>Note: Field tests were carried out in the mid-night to avoid other user’s impacts.</w:t>
            </w:r>
          </w:p>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 xml:space="preserve">Table </w:t>
            </w:r>
            <w:r w:rsidR="00062FD1" w:rsidRPr="00844DFA">
              <w:rPr>
                <w:rFonts w:eastAsia="宋体"/>
                <w:lang w:eastAsia="zh-CN"/>
              </w:rPr>
              <w:t>2</w:t>
            </w:r>
            <w:r w:rsidRPr="00844DFA">
              <w:rPr>
                <w:rFonts w:eastAsia="宋体"/>
                <w:lang w:eastAsia="zh-CN"/>
              </w:rPr>
              <w:t xml:space="preserve"> Throughput comparison of 4Rx UE and 2Rx UE in n28</w:t>
            </w:r>
          </w:p>
          <w:tbl>
            <w:tblPr>
              <w:tblW w:w="9179" w:type="dxa"/>
              <w:jc w:val="center"/>
              <w:tblCellMar>
                <w:left w:w="0" w:type="dxa"/>
                <w:right w:w="0" w:type="dxa"/>
              </w:tblCellMar>
              <w:tblLook w:val="0420" w:firstRow="1" w:lastRow="0" w:firstColumn="0" w:lastColumn="0" w:noHBand="0" w:noVBand="1"/>
            </w:tblPr>
            <w:tblGrid>
              <w:gridCol w:w="2258"/>
              <w:gridCol w:w="2410"/>
              <w:gridCol w:w="2437"/>
              <w:gridCol w:w="2074"/>
            </w:tblGrid>
            <w:tr w:rsidR="00943563" w:rsidRPr="00844DFA" w:rsidTr="00D43BE4">
              <w:trPr>
                <w:trHeight w:val="1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lastRenderedPageBreak/>
                    <w:t>Test Location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4Rx throughput /Mbps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2Rx throughput /Mbps</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Improvement</w:t>
                  </w:r>
                </w:p>
              </w:tc>
            </w:tr>
            <w:tr w:rsidR="00943563" w:rsidRPr="00844DFA" w:rsidTr="00D43BE4">
              <w:trPr>
                <w:trHeight w:val="1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Center (-65dBm)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259.2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180.3</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43.7%</w:t>
                  </w:r>
                </w:p>
              </w:tc>
            </w:tr>
            <w:tr w:rsidR="00943563" w:rsidRPr="00844DFA" w:rsidTr="00D43BE4">
              <w:trPr>
                <w:trHeight w:val="1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Middle (-85dBm)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143.2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86.5</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65.4%</w:t>
                  </w:r>
                </w:p>
              </w:tc>
            </w:tr>
            <w:tr w:rsidR="00943563" w:rsidRPr="00844DFA" w:rsidTr="00D43BE4">
              <w:trPr>
                <w:trHeight w:val="1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Edge (-106dBm)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101.6</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42.8</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137.4%</w:t>
                  </w:r>
                </w:p>
              </w:tc>
            </w:tr>
            <w:tr w:rsidR="00943563" w:rsidRPr="00844DFA" w:rsidTr="00D43BE4">
              <w:trPr>
                <w:trHeight w:val="1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Extreme (-114dBm)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67.8</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14.9</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353.8%</w:t>
                  </w:r>
                </w:p>
              </w:tc>
            </w:tr>
          </w:tbl>
          <w:p w:rsidR="00943563" w:rsidRPr="00844DFA" w:rsidRDefault="00943563" w:rsidP="00943563">
            <w:pPr>
              <w:tabs>
                <w:tab w:val="left" w:pos="5103"/>
              </w:tabs>
              <w:spacing w:after="120"/>
              <w:rPr>
                <w:rFonts w:eastAsia="宋体"/>
                <w:lang w:eastAsia="zh-CN"/>
              </w:rPr>
            </w:pPr>
          </w:p>
          <w:p w:rsidR="00943563" w:rsidRPr="00844DFA" w:rsidRDefault="00943563" w:rsidP="00943563">
            <w:pPr>
              <w:tabs>
                <w:tab w:val="left" w:pos="5103"/>
              </w:tabs>
              <w:spacing w:after="120"/>
              <w:jc w:val="center"/>
              <w:rPr>
                <w:rFonts w:eastAsia="宋体"/>
                <w:lang w:eastAsia="zh-CN"/>
              </w:rPr>
            </w:pPr>
            <w:r w:rsidRPr="00844DFA">
              <w:rPr>
                <w:rFonts w:eastAsia="宋体"/>
                <w:noProof/>
                <w:lang w:eastAsia="zh-CN"/>
              </w:rPr>
              <w:drawing>
                <wp:inline distT="0" distB="0" distL="0" distR="0" wp14:anchorId="5FD95C8B" wp14:editId="30C0334A">
                  <wp:extent cx="4126675" cy="1710046"/>
                  <wp:effectExtent l="0" t="0" r="7620" b="5080"/>
                  <wp:docPr id="2" name="图表 2">
                    <a:extLst xmlns:a="http://schemas.openxmlformats.org/drawingml/2006/main">
                      <a:ext uri="{FF2B5EF4-FFF2-40B4-BE49-F238E27FC236}">
                        <a16:creationId xmlns:a16="http://schemas.microsoft.com/office/drawing/2014/main" id="{848EC85E-723A-4B3F-882E-F7D3662F83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43563" w:rsidRPr="00844DFA" w:rsidRDefault="00943563" w:rsidP="00F370FC">
            <w:pPr>
              <w:tabs>
                <w:tab w:val="left" w:pos="5103"/>
              </w:tabs>
              <w:spacing w:after="120"/>
              <w:jc w:val="center"/>
              <w:rPr>
                <w:rFonts w:eastAsia="宋体"/>
                <w:lang w:eastAsia="zh-CN"/>
              </w:rPr>
            </w:pPr>
            <w:r w:rsidRPr="00844DFA">
              <w:rPr>
                <w:rFonts w:eastAsia="宋体"/>
                <w:lang w:eastAsia="zh-CN"/>
              </w:rPr>
              <w:t xml:space="preserve">Figure </w:t>
            </w:r>
            <w:r w:rsidR="00062FD1" w:rsidRPr="00844DFA">
              <w:rPr>
                <w:rFonts w:eastAsia="宋体"/>
                <w:lang w:eastAsia="zh-CN"/>
              </w:rPr>
              <w:t>1</w:t>
            </w:r>
            <w:r w:rsidRPr="00844DFA">
              <w:rPr>
                <w:rFonts w:eastAsia="宋体"/>
                <w:lang w:eastAsia="zh-CN"/>
              </w:rPr>
              <w:t xml:space="preserve"> Throughput comparison of 4Rx UE and 2Rx UE in n28</w:t>
            </w:r>
            <w:r w:rsidR="009B2340">
              <w:rPr>
                <w:rFonts w:eastAsia="宋体"/>
                <w:lang w:eastAsia="zh-CN"/>
              </w:rPr>
              <w:t xml:space="preserve"> field test</w:t>
            </w:r>
          </w:p>
        </w:tc>
      </w:tr>
    </w:tbl>
    <w:p w:rsidR="00943563" w:rsidRDefault="00943563" w:rsidP="00470698">
      <w:pPr>
        <w:rPr>
          <w:rFonts w:eastAsia="等线"/>
          <w:lang w:val="en-US" w:eastAsia="zh-CN"/>
        </w:rPr>
      </w:pPr>
    </w:p>
    <w:p w:rsidR="00CD08CE" w:rsidRDefault="00A645FE" w:rsidP="00470698">
      <w:pPr>
        <w:rPr>
          <w:rFonts w:eastAsia="等线"/>
          <w:lang w:val="en-US" w:eastAsia="zh-CN"/>
        </w:rPr>
      </w:pPr>
      <w:r>
        <w:rPr>
          <w:rFonts w:eastAsia="等线"/>
          <w:lang w:val="en-US" w:eastAsia="zh-CN"/>
        </w:rPr>
        <w:t>From above test results of commercial smartphones with 4Rx on the market, the 4Rx can not only be supported by handheld UE in low bands but also can achieve good performance</w:t>
      </w:r>
      <w:r w:rsidR="00844DFA">
        <w:rPr>
          <w:rFonts w:eastAsia="等线"/>
          <w:lang w:val="en-US" w:eastAsia="zh-CN"/>
        </w:rPr>
        <w:t xml:space="preserve">. </w:t>
      </w:r>
      <w:bookmarkStart w:id="7" w:name="_Hlk126176045"/>
    </w:p>
    <w:p w:rsidR="00D43BE4" w:rsidRPr="002305B1" w:rsidRDefault="00D43BE4" w:rsidP="00D43BE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w:t>
      </w:r>
      <w:r w:rsidRPr="001879E3">
        <w:rPr>
          <w:rFonts w:eastAsia="等线"/>
          <w:b/>
          <w:lang w:val="en-US" w:eastAsia="zh-CN"/>
        </w:rPr>
        <w:t>ommercial smartphone</w:t>
      </w:r>
      <w:r>
        <w:rPr>
          <w:rFonts w:eastAsia="等线"/>
          <w:b/>
          <w:lang w:val="en-US" w:eastAsia="zh-CN"/>
        </w:rPr>
        <w:t xml:space="preserve"> tests show the performance of low band 4Rx </w:t>
      </w:r>
      <w:r w:rsidR="003D5DB9">
        <w:rPr>
          <w:rFonts w:eastAsia="等线"/>
          <w:b/>
          <w:lang w:val="en-US" w:eastAsia="zh-CN"/>
        </w:rPr>
        <w:t xml:space="preserve">can be achieved with </w:t>
      </w:r>
      <w:r>
        <w:rPr>
          <w:rFonts w:eastAsia="等线"/>
          <w:b/>
          <w:lang w:val="en-US" w:eastAsia="zh-CN"/>
        </w:rPr>
        <w:t>good quality.</w:t>
      </w:r>
    </w:p>
    <w:p w:rsidR="00D43BE4" w:rsidRDefault="00D43BE4" w:rsidP="00470698">
      <w:pPr>
        <w:rPr>
          <w:rFonts w:eastAsia="等线"/>
          <w:lang w:val="en-US" w:eastAsia="zh-CN"/>
        </w:rPr>
      </w:pPr>
      <w:r>
        <w:rPr>
          <w:rFonts w:eastAsia="等线" w:hint="eastAsia"/>
          <w:lang w:val="en-US" w:eastAsia="zh-CN"/>
        </w:rPr>
        <w:t>I</w:t>
      </w:r>
      <w:r>
        <w:rPr>
          <w:rFonts w:eastAsia="等线"/>
          <w:lang w:val="en-US" w:eastAsia="zh-CN"/>
        </w:rPr>
        <w:t>n [</w:t>
      </w:r>
      <w:r w:rsidR="00950805">
        <w:rPr>
          <w:rFonts w:eastAsia="等线"/>
          <w:lang w:val="en-US" w:eastAsia="zh-CN"/>
        </w:rPr>
        <w:t>5</w:t>
      </w:r>
      <w:r>
        <w:rPr>
          <w:rFonts w:eastAsia="等线"/>
          <w:lang w:val="en-US" w:eastAsia="zh-CN"/>
        </w:rPr>
        <w:t>]</w:t>
      </w:r>
      <w:r w:rsidR="00950805">
        <w:rPr>
          <w:rFonts w:eastAsia="等线"/>
          <w:lang w:val="en-US" w:eastAsia="zh-CN"/>
        </w:rPr>
        <w:t xml:space="preserve">, </w:t>
      </w:r>
      <w:r w:rsidR="00EE13FD">
        <w:rPr>
          <w:rFonts w:eastAsia="等线"/>
          <w:lang w:val="en-US" w:eastAsia="zh-CN"/>
        </w:rPr>
        <w:t xml:space="preserve">one simulation results from another company </w:t>
      </w:r>
      <w:r w:rsidR="000F603A">
        <w:rPr>
          <w:rFonts w:eastAsia="等线"/>
          <w:lang w:val="en-US" w:eastAsia="zh-CN"/>
        </w:rPr>
        <w:t>were</w:t>
      </w:r>
      <w:r w:rsidR="00EE13FD">
        <w:rPr>
          <w:rFonts w:eastAsia="等线"/>
          <w:lang w:val="en-US" w:eastAsia="zh-CN"/>
        </w:rPr>
        <w:t xml:space="preserve"> provided</w:t>
      </w:r>
      <w:r w:rsidR="000F603A">
        <w:rPr>
          <w:rFonts w:eastAsia="等线"/>
          <w:lang w:val="en-US" w:eastAsia="zh-CN"/>
        </w:rPr>
        <w:t xml:space="preserve"> as below </w:t>
      </w:r>
      <w:r w:rsidR="00F641E0">
        <w:rPr>
          <w:rFonts w:eastAsia="等线"/>
          <w:lang w:val="en-US" w:eastAsia="zh-CN"/>
        </w:rPr>
        <w:t xml:space="preserve">in </w:t>
      </w:r>
      <w:r w:rsidR="000F603A">
        <w:rPr>
          <w:rFonts w:eastAsia="等线"/>
          <w:lang w:val="en-US" w:eastAsia="zh-CN"/>
        </w:rPr>
        <w:t xml:space="preserve">figure 2. </w:t>
      </w:r>
      <w:r w:rsidR="00F641E0">
        <w:rPr>
          <w:rFonts w:eastAsia="等线"/>
          <w:lang w:val="en-US" w:eastAsia="zh-CN"/>
        </w:rPr>
        <w:t xml:space="preserve">We appreciate the inputs on the performance simulations of n28 4Rx and respect the views on the </w:t>
      </w:r>
      <w:r w:rsidR="00F91F35">
        <w:rPr>
          <w:rFonts w:eastAsia="等线"/>
          <w:lang w:val="en-US" w:eastAsia="zh-CN"/>
        </w:rPr>
        <w:t>gain. However, this just reflects what the agreement made in previous meeting, i.e. “</w:t>
      </w:r>
      <w:r w:rsidR="00F91F35" w:rsidRPr="00F91F35">
        <w:rPr>
          <w:rFonts w:eastAsia="等线"/>
          <w:highlight w:val="green"/>
          <w:lang w:val="en-US" w:eastAsia="zh-CN"/>
        </w:rPr>
        <w:t xml:space="preserve">it </w:t>
      </w:r>
      <w:r w:rsidR="00F91F35" w:rsidRPr="00F91F35">
        <w:rPr>
          <w:highlight w:val="green"/>
          <w:lang w:eastAsia="x-none"/>
        </w:rPr>
        <w:t>is</w:t>
      </w:r>
      <w:r w:rsidR="00F91F35" w:rsidRPr="00C206F2">
        <w:rPr>
          <w:highlight w:val="green"/>
          <w:lang w:eastAsia="x-none"/>
        </w:rPr>
        <w:t xml:space="preserve"> UE implementation dependent</w:t>
      </w:r>
      <w:r w:rsidR="00F91F35">
        <w:rPr>
          <w:rFonts w:eastAsia="等线"/>
          <w:lang w:val="en-US" w:eastAsia="zh-CN"/>
        </w:rPr>
        <w:t>”. We see no reason to block other UEs to implement it with good performance just because of one UE cannot reach good performance.</w:t>
      </w:r>
    </w:p>
    <w:p w:rsidR="00EE13FD" w:rsidRDefault="00EE13FD" w:rsidP="000F603A">
      <w:pPr>
        <w:spacing w:after="0"/>
        <w:jc w:val="center"/>
        <w:rPr>
          <w:rFonts w:eastAsia="等线"/>
          <w:lang w:val="en-US" w:eastAsia="zh-CN"/>
        </w:rPr>
      </w:pPr>
      <w:r>
        <w:rPr>
          <w:noProof/>
        </w:rPr>
        <w:drawing>
          <wp:inline distT="0" distB="0" distL="0" distR="0" wp14:anchorId="5AA6F8F4" wp14:editId="5F6F4216">
            <wp:extent cx="3041650" cy="1612900"/>
            <wp:effectExtent l="95250" t="95250" r="101600" b="1016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3905" t="19392" r="23568" b="31837"/>
                    <a:stretch/>
                  </pic:blipFill>
                  <pic:spPr bwMode="auto">
                    <a:xfrm>
                      <a:off x="0" y="0"/>
                      <a:ext cx="3047994" cy="1616264"/>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0F603A" w:rsidRDefault="000F603A" w:rsidP="000F603A">
      <w:pPr>
        <w:jc w:val="center"/>
        <w:rPr>
          <w:rFonts w:eastAsia="等线"/>
          <w:lang w:val="en-US" w:eastAsia="zh-CN"/>
        </w:rPr>
      </w:pPr>
      <w:r>
        <w:rPr>
          <w:rFonts w:eastAsia="等线" w:hint="eastAsia"/>
          <w:lang w:val="en-US" w:eastAsia="zh-CN"/>
        </w:rPr>
        <w:t>F</w:t>
      </w:r>
      <w:r>
        <w:rPr>
          <w:rFonts w:eastAsia="等线"/>
          <w:lang w:val="en-US" w:eastAsia="zh-CN"/>
        </w:rPr>
        <w:t>igure 2 Simulation results of antenna efficiency for n28 4Rx</w:t>
      </w:r>
    </w:p>
    <w:p w:rsidR="00004BD4" w:rsidRDefault="00004BD4" w:rsidP="00004BD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One simulation result show</w:t>
      </w:r>
      <w:r w:rsidR="009120AB">
        <w:rPr>
          <w:rFonts w:eastAsia="等线"/>
          <w:b/>
          <w:lang w:val="en-US" w:eastAsia="zh-CN"/>
        </w:rPr>
        <w:t>s</w:t>
      </w:r>
      <w:r>
        <w:rPr>
          <w:rFonts w:eastAsia="等线"/>
          <w:b/>
          <w:lang w:val="en-US" w:eastAsia="zh-CN"/>
        </w:rPr>
        <w:t xml:space="preserve"> the antenna efficiency is not good enough to support low band 4Rx, however, </w:t>
      </w:r>
      <w:r w:rsidR="00A27A32">
        <w:rPr>
          <w:rFonts w:eastAsia="等线"/>
          <w:b/>
          <w:lang w:val="en-US" w:eastAsia="zh-CN"/>
        </w:rPr>
        <w:t xml:space="preserve">as it was already agreed </w:t>
      </w:r>
      <w:r>
        <w:rPr>
          <w:rFonts w:eastAsia="等线"/>
          <w:b/>
          <w:lang w:val="en-US" w:eastAsia="zh-CN"/>
        </w:rPr>
        <w:t>this is just UE implementation dependent issue</w:t>
      </w:r>
      <w:r w:rsidR="00DC5FEB">
        <w:rPr>
          <w:rFonts w:eastAsia="等线"/>
          <w:b/>
          <w:lang w:val="en-US" w:eastAsia="zh-CN"/>
        </w:rPr>
        <w:t xml:space="preserve"> which cannot be used as the reason </w:t>
      </w:r>
      <w:r w:rsidR="00A27A32">
        <w:rPr>
          <w:rFonts w:eastAsia="等线"/>
          <w:b/>
          <w:lang w:val="en-US" w:eastAsia="zh-CN"/>
        </w:rPr>
        <w:t>to</w:t>
      </w:r>
      <w:r w:rsidR="00DC5FEB">
        <w:rPr>
          <w:rFonts w:eastAsia="等线"/>
          <w:b/>
          <w:lang w:val="en-US" w:eastAsia="zh-CN"/>
        </w:rPr>
        <w:t xml:space="preserve"> block other UE</w:t>
      </w:r>
      <w:r w:rsidR="00A27A32">
        <w:rPr>
          <w:rFonts w:eastAsia="等线"/>
          <w:b/>
          <w:lang w:val="en-US" w:eastAsia="zh-CN"/>
        </w:rPr>
        <w:t>s</w:t>
      </w:r>
      <w:r w:rsidR="00DC5FEB">
        <w:rPr>
          <w:rFonts w:eastAsia="等线"/>
          <w:b/>
          <w:lang w:val="en-US" w:eastAsia="zh-CN"/>
        </w:rPr>
        <w:t xml:space="preserve"> to achieve good performance.</w:t>
      </w:r>
    </w:p>
    <w:p w:rsidR="00004BD4" w:rsidRDefault="00004BD4" w:rsidP="00004BD4">
      <w:pPr>
        <w:pStyle w:val="1"/>
        <w:numPr>
          <w:ilvl w:val="0"/>
          <w:numId w:val="3"/>
        </w:numPr>
      </w:pPr>
      <w:r>
        <w:t>Requirement of low band 4Rx</w:t>
      </w:r>
    </w:p>
    <w:p w:rsidR="00F662FA" w:rsidRDefault="00816100" w:rsidP="00470698">
      <w:pPr>
        <w:rPr>
          <w:rFonts w:eastAsia="等线"/>
          <w:lang w:val="en-US" w:eastAsia="zh-CN"/>
        </w:rPr>
      </w:pPr>
      <w:r>
        <w:rPr>
          <w:rFonts w:eastAsia="等线"/>
          <w:lang w:val="en-US" w:eastAsia="zh-CN"/>
        </w:rPr>
        <w:t xml:space="preserve">There was comment in previous meetings that </w:t>
      </w:r>
      <w:r w:rsidR="00252140">
        <w:rPr>
          <w:rFonts w:eastAsia="等线"/>
          <w:lang w:val="en-US" w:eastAsia="zh-CN"/>
        </w:rPr>
        <w:t xml:space="preserve">RAN4 </w:t>
      </w:r>
      <w:r>
        <w:rPr>
          <w:rFonts w:eastAsia="等线"/>
          <w:lang w:val="en-US" w:eastAsia="zh-CN"/>
        </w:rPr>
        <w:t xml:space="preserve">only define low band 4Rx </w:t>
      </w:r>
      <w:r w:rsidR="00252140">
        <w:rPr>
          <w:rFonts w:eastAsia="等线"/>
          <w:lang w:val="en-US" w:eastAsia="zh-CN"/>
        </w:rPr>
        <w:t xml:space="preserve">requirements </w:t>
      </w:r>
      <w:r>
        <w:rPr>
          <w:rFonts w:eastAsia="等线"/>
          <w:lang w:val="en-US" w:eastAsia="zh-CN"/>
        </w:rPr>
        <w:t xml:space="preserve">for CPE/FWA and </w:t>
      </w:r>
      <w:r w:rsidR="00252140">
        <w:rPr>
          <w:rFonts w:eastAsia="等线"/>
          <w:lang w:val="en-US" w:eastAsia="zh-CN"/>
        </w:rPr>
        <w:t xml:space="preserve">it will not prevent handheld UEs to support this feature. </w:t>
      </w:r>
    </w:p>
    <w:p w:rsidR="00252140" w:rsidRDefault="00F662FA" w:rsidP="00470698">
      <w:pPr>
        <w:rPr>
          <w:rFonts w:eastAsia="等线"/>
          <w:lang w:val="en-US" w:eastAsia="zh-CN"/>
        </w:rPr>
      </w:pPr>
      <w:r>
        <w:rPr>
          <w:rFonts w:eastAsia="等线"/>
          <w:lang w:val="en-US" w:eastAsia="zh-CN"/>
        </w:rPr>
        <w:lastRenderedPageBreak/>
        <w:t xml:space="preserve">In our understanding, this will put UE basic quality out of control which might degrade the whole system performance. And according to the </w:t>
      </w:r>
      <w:r w:rsidR="00EA0D96">
        <w:rPr>
          <w:rFonts w:eastAsia="等线"/>
          <w:lang w:val="en-US" w:eastAsia="zh-CN"/>
        </w:rPr>
        <w:t>agreement</w:t>
      </w:r>
      <w:r>
        <w:rPr>
          <w:rFonts w:eastAsia="等线"/>
          <w:lang w:val="en-US" w:eastAsia="zh-CN"/>
        </w:rPr>
        <w:t xml:space="preserve"> in last meeting [4]</w:t>
      </w:r>
      <w:bookmarkStart w:id="8" w:name="_Hlk134200568"/>
      <w:r w:rsidR="008C0435" w:rsidRPr="008C0435">
        <w:rPr>
          <w:rFonts w:eastAsia="等线"/>
          <w:lang w:val="en-US" w:eastAsia="zh-CN"/>
        </w:rPr>
        <w:t xml:space="preserve"> </w:t>
      </w:r>
      <w:r w:rsidR="008C0435">
        <w:rPr>
          <w:rFonts w:eastAsia="等线"/>
          <w:lang w:val="en-US" w:eastAsia="zh-CN"/>
        </w:rPr>
        <w:t>r</w:t>
      </w:r>
      <w:r w:rsidR="008C0435" w:rsidRPr="00EA0D96">
        <w:rPr>
          <w:rFonts w:eastAsia="等线"/>
          <w:lang w:val="en-US" w:eastAsia="zh-CN"/>
        </w:rPr>
        <w:t>equirements is needed for 4Rx handheld UE, if the feasibility is confirmed</w:t>
      </w:r>
      <w:bookmarkEnd w:id="8"/>
      <w:r>
        <w:rPr>
          <w:rFonts w:eastAsia="等线"/>
          <w:lang w:val="en-US" w:eastAsia="zh-CN"/>
        </w:rPr>
        <w:t xml:space="preserve">, </w:t>
      </w:r>
      <w:r w:rsidR="008C0435">
        <w:rPr>
          <w:rFonts w:eastAsia="等线"/>
          <w:lang w:val="en-US" w:eastAsia="zh-CN"/>
        </w:rPr>
        <w:t xml:space="preserve">so </w:t>
      </w:r>
      <w:r>
        <w:rPr>
          <w:rFonts w:eastAsia="等线"/>
          <w:lang w:val="en-US" w:eastAsia="zh-CN"/>
        </w:rPr>
        <w:t xml:space="preserve">this </w:t>
      </w:r>
      <w:r w:rsidR="00EA0D96">
        <w:rPr>
          <w:rFonts w:eastAsia="等线"/>
          <w:lang w:val="en-US" w:eastAsia="zh-CN"/>
        </w:rPr>
        <w:t>comment can be solved.</w:t>
      </w:r>
    </w:p>
    <w:tbl>
      <w:tblPr>
        <w:tblStyle w:val="af8"/>
        <w:tblW w:w="0" w:type="auto"/>
        <w:tblLook w:val="04A0" w:firstRow="1" w:lastRow="0" w:firstColumn="1" w:lastColumn="0" w:noHBand="0" w:noVBand="1"/>
      </w:tblPr>
      <w:tblGrid>
        <w:gridCol w:w="9631"/>
      </w:tblGrid>
      <w:tr w:rsidR="00252140" w:rsidTr="000E461C">
        <w:tc>
          <w:tcPr>
            <w:tcW w:w="9631" w:type="dxa"/>
          </w:tcPr>
          <w:p w:rsidR="00252140" w:rsidRPr="00F21C2D" w:rsidRDefault="00252140" w:rsidP="00EA0D96">
            <w:pPr>
              <w:widowControl w:val="0"/>
              <w:spacing w:after="0"/>
              <w:rPr>
                <w:b/>
              </w:rPr>
            </w:pPr>
            <w:r w:rsidRPr="00F21C2D">
              <w:rPr>
                <w:b/>
              </w:rPr>
              <w:t>Issue 1-2-1: How to specify requirements for low band 4Rx (&lt;1GHz)</w:t>
            </w:r>
          </w:p>
          <w:p w:rsidR="00252140" w:rsidRPr="00F21C2D" w:rsidRDefault="00252140" w:rsidP="00EA0D96">
            <w:pPr>
              <w:spacing w:after="0"/>
              <w:ind w:leftChars="-23" w:left="-46"/>
              <w:rPr>
                <w:b/>
              </w:rPr>
            </w:pPr>
            <w:r w:rsidRPr="00F21C2D">
              <w:rPr>
                <w:b/>
              </w:rPr>
              <w:t xml:space="preserve">Agreement: </w:t>
            </w:r>
          </w:p>
          <w:p w:rsidR="00252140" w:rsidRPr="00BF49D6" w:rsidRDefault="00252140" w:rsidP="00EA0D96">
            <w:pPr>
              <w:widowControl w:val="0"/>
              <w:numPr>
                <w:ilvl w:val="0"/>
                <w:numId w:val="10"/>
              </w:numPr>
              <w:spacing w:after="0"/>
              <w:ind w:leftChars="146" w:left="712"/>
            </w:pPr>
            <w:bookmarkStart w:id="9" w:name="_Hlk134200512"/>
            <w:r w:rsidRPr="00EA0D96">
              <w:rPr>
                <w:rFonts w:hint="eastAsia"/>
                <w:highlight w:val="green"/>
              </w:rPr>
              <w:t>Requirements is needed for 4Rx handheld UE</w:t>
            </w:r>
            <w:r w:rsidRPr="00BF49D6">
              <w:t>, if the feasibility is confirmed</w:t>
            </w:r>
          </w:p>
          <w:bookmarkEnd w:id="9"/>
          <w:p w:rsidR="00252140" w:rsidRPr="00BF49D6" w:rsidRDefault="00252140" w:rsidP="00EA0D96">
            <w:pPr>
              <w:widowControl w:val="0"/>
              <w:numPr>
                <w:ilvl w:val="1"/>
                <w:numId w:val="10"/>
              </w:numPr>
              <w:spacing w:after="0"/>
              <w:ind w:leftChars="356" w:left="1132"/>
            </w:pPr>
            <w:r w:rsidRPr="00BF49D6">
              <w:t>FFS whether the new requirements will be specified or the existing requirements will be reused</w:t>
            </w:r>
          </w:p>
        </w:tc>
      </w:tr>
    </w:tbl>
    <w:p w:rsidR="00252140" w:rsidRDefault="00252140" w:rsidP="00470698">
      <w:pPr>
        <w:rPr>
          <w:rFonts w:eastAsia="等线"/>
          <w:lang w:eastAsia="zh-CN"/>
        </w:rPr>
      </w:pPr>
    </w:p>
    <w:p w:rsidR="00EA0D96" w:rsidRDefault="00EA0D96" w:rsidP="00EA0D96">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was agreed that </w:t>
      </w:r>
      <w:r w:rsidRPr="00EA0D96">
        <w:rPr>
          <w:rFonts w:eastAsia="等线"/>
          <w:b/>
          <w:lang w:val="en-US" w:eastAsia="zh-CN"/>
        </w:rPr>
        <w:t xml:space="preserve">requirements </w:t>
      </w:r>
      <w:r>
        <w:rPr>
          <w:rFonts w:eastAsia="等线"/>
          <w:b/>
          <w:lang w:val="en-US" w:eastAsia="zh-CN"/>
        </w:rPr>
        <w:t>are</w:t>
      </w:r>
      <w:r w:rsidRPr="00EA0D96">
        <w:rPr>
          <w:rFonts w:eastAsia="等线"/>
          <w:b/>
          <w:lang w:val="en-US" w:eastAsia="zh-CN"/>
        </w:rPr>
        <w:t xml:space="preserve"> needed for 4Rx handheld UE</w:t>
      </w:r>
      <w:r>
        <w:rPr>
          <w:rFonts w:eastAsia="等线"/>
          <w:b/>
          <w:lang w:val="en-US" w:eastAsia="zh-CN"/>
        </w:rPr>
        <w:t xml:space="preserve">, therefore, RAN4 cannot only define requirements for CPE/FWA and then allow handheld UEs to support </w:t>
      </w:r>
      <w:r w:rsidR="008C0435">
        <w:rPr>
          <w:rFonts w:eastAsia="等线"/>
          <w:b/>
          <w:lang w:val="en-US" w:eastAsia="zh-CN"/>
        </w:rPr>
        <w:t xml:space="preserve">it </w:t>
      </w:r>
      <w:r>
        <w:rPr>
          <w:rFonts w:eastAsia="等线"/>
          <w:b/>
          <w:lang w:val="en-US" w:eastAsia="zh-CN"/>
        </w:rPr>
        <w:t>without quality control.</w:t>
      </w:r>
    </w:p>
    <w:bookmarkEnd w:id="7"/>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01394F">
        <w:rPr>
          <w:rFonts w:eastAsia="等线"/>
          <w:lang w:eastAsia="zh-CN"/>
        </w:rPr>
        <w:t xml:space="preserve">the feasibility of low band 4Rx for handheld UE </w:t>
      </w:r>
      <w:r w:rsidR="002E2656">
        <w:rPr>
          <w:rFonts w:eastAsia="等线"/>
          <w:lang w:eastAsia="zh-CN"/>
        </w:rPr>
        <w:t xml:space="preserve">is </w:t>
      </w:r>
      <w:r w:rsidR="00AA226D">
        <w:rPr>
          <w:rFonts w:eastAsia="等线"/>
          <w:lang w:eastAsia="zh-CN"/>
        </w:rPr>
        <w:t>analysed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A4083B" w:rsidRDefault="00A4083B" w:rsidP="00A408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are already 5 c</w:t>
      </w:r>
      <w:r w:rsidRPr="001879E3">
        <w:rPr>
          <w:rFonts w:eastAsia="等线"/>
          <w:b/>
          <w:lang w:val="en-US" w:eastAsia="zh-CN"/>
        </w:rPr>
        <w:t>ommercial smartphones</w:t>
      </w:r>
      <w:r>
        <w:rPr>
          <w:rFonts w:eastAsia="等线"/>
          <w:b/>
          <w:lang w:val="en-US" w:eastAsia="zh-CN"/>
        </w:rPr>
        <w:t xml:space="preserve"> on the market supporting</w:t>
      </w:r>
      <w:r w:rsidRPr="001879E3">
        <w:rPr>
          <w:rFonts w:eastAsia="等线"/>
          <w:b/>
          <w:lang w:val="en-US" w:eastAsia="zh-CN"/>
        </w:rPr>
        <w:t xml:space="preserve"> low band 4Rx and all of them have passed the entrance certification tests including OTA tests</w:t>
      </w:r>
      <w:r>
        <w:rPr>
          <w:rFonts w:eastAsia="等线"/>
          <w:b/>
          <w:lang w:val="en-US" w:eastAsia="zh-CN"/>
        </w:rPr>
        <w:t>.</w:t>
      </w:r>
    </w:p>
    <w:p w:rsidR="00A4083B" w:rsidRPr="005E734A" w:rsidRDefault="00A4083B" w:rsidP="00A408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is </w:t>
      </w:r>
      <w:r w:rsidRPr="005C1AEB">
        <w:rPr>
          <w:rFonts w:eastAsia="等线"/>
          <w:b/>
          <w:lang w:val="en-US" w:eastAsia="zh-CN"/>
        </w:rPr>
        <w:t xml:space="preserve">no justification of </w:t>
      </w:r>
      <w:r>
        <w:rPr>
          <w:rFonts w:eastAsia="等线"/>
          <w:b/>
          <w:lang w:val="en-US" w:eastAsia="zh-CN"/>
        </w:rPr>
        <w:t xml:space="preserve">low band 4Rx is </w:t>
      </w:r>
      <w:r w:rsidRPr="005C1AEB">
        <w:rPr>
          <w:rFonts w:eastAsia="等线"/>
          <w:b/>
          <w:lang w:val="en-US" w:eastAsia="zh-CN"/>
        </w:rPr>
        <w:t>infeasible</w:t>
      </w:r>
      <w:r>
        <w:rPr>
          <w:rFonts w:eastAsia="等线"/>
          <w:b/>
          <w:lang w:val="en-US" w:eastAsia="zh-CN"/>
        </w:rPr>
        <w:t>, instead the concerns are coming from the complexity which can be discussed in the requirement definition.</w:t>
      </w:r>
    </w:p>
    <w:p w:rsidR="0074740E" w:rsidRPr="00977E26" w:rsidRDefault="0074740E" w:rsidP="0074740E">
      <w:pPr>
        <w:spacing w:after="0"/>
        <w:ind w:left="1418" w:hangingChars="709" w:hanging="1418"/>
        <w:rPr>
          <w:rFonts w:eastAsia="等线"/>
          <w:b/>
          <w:lang w:val="en-US" w:eastAsia="zh-CN"/>
        </w:rPr>
      </w:pPr>
      <w:r w:rsidRPr="0074740E">
        <w:rPr>
          <w:rFonts w:eastAsia="等线" w:hint="eastAsia"/>
          <w:b/>
          <w:highlight w:val="lightGray"/>
          <w:lang w:val="en-US" w:eastAsia="zh-CN"/>
        </w:rPr>
        <w:t>Proposal</w:t>
      </w:r>
      <w:r w:rsidRPr="0074740E">
        <w:rPr>
          <w:rFonts w:eastAsia="等线"/>
          <w:b/>
          <w:highlight w:val="lightGray"/>
          <w:lang w:val="en-US" w:eastAsia="zh-CN"/>
        </w:rPr>
        <w:t xml:space="preserve"> 1</w:t>
      </w:r>
      <w:r w:rsidRPr="0074740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Confirm the feasibility of supporting low band 4Rx in handheld UE:</w:t>
      </w:r>
    </w:p>
    <w:p w:rsidR="0074740E" w:rsidRPr="00977E26" w:rsidRDefault="0074740E" w:rsidP="0074740E">
      <w:pPr>
        <w:widowControl w:val="0"/>
        <w:numPr>
          <w:ilvl w:val="4"/>
          <w:numId w:val="8"/>
        </w:numPr>
        <w:spacing w:after="0"/>
        <w:rPr>
          <w:b/>
          <w:lang w:eastAsia="x-none"/>
        </w:rPr>
      </w:pPr>
      <w:r w:rsidRPr="00977E26">
        <w:rPr>
          <w:b/>
          <w:lang w:eastAsia="x-none"/>
        </w:rPr>
        <w:t xml:space="preserve">Supporting 4Rx in low bands </w:t>
      </w:r>
      <w:r w:rsidRPr="00977E26">
        <w:rPr>
          <w:b/>
          <w:color w:val="0066FF"/>
          <w:lang w:eastAsia="x-none"/>
        </w:rPr>
        <w:t>is feasible</w:t>
      </w:r>
      <w:r w:rsidRPr="00977E26">
        <w:rPr>
          <w:b/>
          <w:lang w:eastAsia="x-none"/>
        </w:rPr>
        <w:t>.</w:t>
      </w:r>
    </w:p>
    <w:p w:rsidR="0074740E" w:rsidRDefault="0074740E" w:rsidP="0074740E">
      <w:pPr>
        <w:widowControl w:val="0"/>
        <w:numPr>
          <w:ilvl w:val="4"/>
          <w:numId w:val="8"/>
        </w:numPr>
        <w:spacing w:after="0"/>
        <w:rPr>
          <w:b/>
          <w:lang w:eastAsia="x-none"/>
        </w:rPr>
      </w:pPr>
      <w:r w:rsidRPr="00977E26">
        <w:rPr>
          <w:b/>
          <w:lang w:eastAsia="x-none"/>
        </w:rPr>
        <w:t>Supporting 4Rx in low bands is an optional feature.</w:t>
      </w:r>
    </w:p>
    <w:p w:rsidR="008C2931" w:rsidRPr="00977E26" w:rsidRDefault="008C2931" w:rsidP="008C2931">
      <w:pPr>
        <w:widowControl w:val="0"/>
        <w:spacing w:after="0"/>
        <w:rPr>
          <w:b/>
          <w:lang w:eastAsia="x-none"/>
        </w:rPr>
      </w:pPr>
    </w:p>
    <w:p w:rsidR="00A4083B" w:rsidRDefault="00A4083B" w:rsidP="00A4083B">
      <w:pPr>
        <w:ind w:left="1418" w:hangingChars="709" w:hanging="1418"/>
        <w:rPr>
          <w:rFonts w:eastAsia="等线"/>
          <w:b/>
          <w:lang w:val="en-US" w:eastAsia="zh-CN"/>
        </w:rPr>
      </w:pPr>
      <w:r w:rsidRPr="0001394F">
        <w:rPr>
          <w:rFonts w:eastAsia="等线" w:hint="eastAsia"/>
          <w:b/>
          <w:highlight w:val="lightGray"/>
          <w:lang w:val="en-US" w:eastAsia="zh-CN"/>
        </w:rPr>
        <w:t>Proposal</w:t>
      </w:r>
      <w:r w:rsidRPr="0001394F">
        <w:rPr>
          <w:rFonts w:eastAsia="等线"/>
          <w:b/>
          <w:highlight w:val="lightGray"/>
          <w:lang w:val="en-US" w:eastAsia="zh-CN"/>
        </w:rPr>
        <w:t xml:space="preserve"> 2</w:t>
      </w:r>
      <w:r w:rsidRPr="0001394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complexity in supporting low band 4Rx will be considered in requirement definition.</w:t>
      </w:r>
    </w:p>
    <w:p w:rsidR="00A4083B" w:rsidRPr="002305B1" w:rsidRDefault="00A4083B" w:rsidP="00A408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w:t>
      </w:r>
      <w:r w:rsidRPr="001879E3">
        <w:rPr>
          <w:rFonts w:eastAsia="等线"/>
          <w:b/>
          <w:lang w:val="en-US" w:eastAsia="zh-CN"/>
        </w:rPr>
        <w:t>ommercial smartphone</w:t>
      </w:r>
      <w:r>
        <w:rPr>
          <w:rFonts w:eastAsia="等线"/>
          <w:b/>
          <w:lang w:val="en-US" w:eastAsia="zh-CN"/>
        </w:rPr>
        <w:t xml:space="preserve"> tests show the performance of low band 4Rx can be achieved with good quality.</w:t>
      </w:r>
    </w:p>
    <w:p w:rsidR="00A4083B" w:rsidRDefault="00A4083B" w:rsidP="00A408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One simulation result shows the antenna efficiency is not good enough to support low band 4Rx, however, as it was already agreed this is just UE implementation dependent issue which cannot be used as the reason to block other UEs to achieve good performance.</w:t>
      </w:r>
    </w:p>
    <w:p w:rsidR="00A4083B" w:rsidRPr="00A4083B" w:rsidRDefault="00A4083B" w:rsidP="00A408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was agreed that </w:t>
      </w:r>
      <w:r w:rsidRPr="00EA0D96">
        <w:rPr>
          <w:rFonts w:eastAsia="等线"/>
          <w:b/>
          <w:lang w:val="en-US" w:eastAsia="zh-CN"/>
        </w:rPr>
        <w:t xml:space="preserve">requirements </w:t>
      </w:r>
      <w:r>
        <w:rPr>
          <w:rFonts w:eastAsia="等线"/>
          <w:b/>
          <w:lang w:val="en-US" w:eastAsia="zh-CN"/>
        </w:rPr>
        <w:t>are</w:t>
      </w:r>
      <w:r w:rsidRPr="00EA0D96">
        <w:rPr>
          <w:rFonts w:eastAsia="等线"/>
          <w:b/>
          <w:lang w:val="en-US" w:eastAsia="zh-CN"/>
        </w:rPr>
        <w:t xml:space="preserve"> needed for 4Rx handheld UE</w:t>
      </w:r>
      <w:r>
        <w:rPr>
          <w:rFonts w:eastAsia="等线"/>
          <w:b/>
          <w:lang w:val="en-US" w:eastAsia="zh-CN"/>
        </w:rPr>
        <w:t>, therefore, RAN4 cannot only define requirements for CPE/FWA and then allow handheld UEs to support it without quality control.</w:t>
      </w:r>
    </w:p>
    <w:p w:rsidR="00816C9D" w:rsidRDefault="00816C9D" w:rsidP="00F0257E">
      <w:pPr>
        <w:pStyle w:val="1"/>
        <w:numPr>
          <w:ilvl w:val="0"/>
          <w:numId w:val="3"/>
        </w:numPr>
      </w:pPr>
      <w:r>
        <w:t>References</w:t>
      </w:r>
    </w:p>
    <w:bookmarkEnd w:id="0"/>
    <w:p w:rsidR="00CA45A3" w:rsidRDefault="00F561C3" w:rsidP="00F0257E">
      <w:pPr>
        <w:numPr>
          <w:ilvl w:val="0"/>
          <w:numId w:val="2"/>
        </w:numPr>
        <w:overflowPunct w:val="0"/>
        <w:autoSpaceDE w:val="0"/>
        <w:autoSpaceDN w:val="0"/>
        <w:adjustRightInd w:val="0"/>
        <w:spacing w:after="100"/>
        <w:ind w:left="714" w:hanging="357"/>
        <w:textAlignment w:val="baseline"/>
      </w:pPr>
      <w:r w:rsidRPr="00F561C3">
        <w:t>RP-223517</w:t>
      </w:r>
      <w:r w:rsidR="005D5472" w:rsidRPr="003B76E4">
        <w:t xml:space="preserve">, </w:t>
      </w:r>
      <w:r w:rsidRPr="00F561C3">
        <w:t>Low NR band 4Rx for handheld UE and 3Tx for inter-band UL CA and EN-DC</w:t>
      </w:r>
      <w:r w:rsidR="005D5472" w:rsidRPr="003B76E4">
        <w:t xml:space="preserve">, </w:t>
      </w:r>
      <w:r w:rsidRPr="00F561C3">
        <w:t>OPPO, China Telecom, China Unicom, CMCC, NTT DoCoMo, Orange, Telecom Italia, T-Mobile USA, Verizon, Vodafone</w:t>
      </w:r>
      <w:r w:rsidR="005E4F46" w:rsidRPr="009D7623">
        <w:t>,</w:t>
      </w:r>
      <w:r w:rsidR="005E4F46" w:rsidRPr="009D7623">
        <w:rPr>
          <w:rFonts w:hint="eastAsia"/>
        </w:rPr>
        <w:t xml:space="preserve"> </w:t>
      </w:r>
      <w:r w:rsidR="008F7132">
        <w:t>RAN#9</w:t>
      </w:r>
      <w:r w:rsidR="006F1018">
        <w:t>8</w:t>
      </w:r>
      <w:r w:rsidR="00AB6E74">
        <w:t>-</w:t>
      </w:r>
      <w:r w:rsidR="008F7132">
        <w:t xml:space="preserve">e meeting, </w:t>
      </w:r>
      <w:r w:rsidR="006F1018">
        <w:t>Dec</w:t>
      </w:r>
      <w:r w:rsidR="008F7132">
        <w:t xml:space="preserve"> 202</w:t>
      </w:r>
      <w:r w:rsidR="00AB6E74">
        <w:t>2</w:t>
      </w:r>
      <w:r w:rsidR="008F7132">
        <w:t>.</w:t>
      </w:r>
    </w:p>
    <w:p w:rsidR="00261145" w:rsidRDefault="0095411A" w:rsidP="00CC355A">
      <w:pPr>
        <w:numPr>
          <w:ilvl w:val="0"/>
          <w:numId w:val="2"/>
        </w:numPr>
        <w:overflowPunct w:val="0"/>
        <w:autoSpaceDE w:val="0"/>
        <w:autoSpaceDN w:val="0"/>
        <w:adjustRightInd w:val="0"/>
        <w:spacing w:after="100"/>
        <w:ind w:left="714" w:hanging="357"/>
        <w:textAlignment w:val="baseline"/>
      </w:pPr>
      <w:r w:rsidRPr="0095411A">
        <w:t>RP-223026</w:t>
      </w:r>
      <w:r>
        <w:t xml:space="preserve">, </w:t>
      </w:r>
      <w:r w:rsidRPr="0095411A">
        <w:t>Motivation of low band enhancement for handheld UE</w:t>
      </w:r>
      <w:r>
        <w:t>, OPPO, RAN#98-e meeting, Dec 2022.</w:t>
      </w:r>
    </w:p>
    <w:p w:rsidR="00CC355A" w:rsidRDefault="00CC355A" w:rsidP="00CC355A">
      <w:pPr>
        <w:numPr>
          <w:ilvl w:val="0"/>
          <w:numId w:val="2"/>
        </w:numPr>
        <w:overflowPunct w:val="0"/>
        <w:autoSpaceDE w:val="0"/>
        <w:autoSpaceDN w:val="0"/>
        <w:adjustRightInd w:val="0"/>
        <w:spacing w:after="100"/>
        <w:ind w:left="714" w:hanging="357"/>
        <w:textAlignment w:val="baseline"/>
      </w:pPr>
      <w:r w:rsidRPr="00CC355A">
        <w:t>R4-2303522</w:t>
      </w:r>
      <w:r>
        <w:t xml:space="preserve">, </w:t>
      </w:r>
      <w:r w:rsidRPr="00CC355A">
        <w:t>WF on 4Rx requirements for low operating bands</w:t>
      </w:r>
      <w:r>
        <w:t>, OPPO, RAN4#106, Feb 2023</w:t>
      </w:r>
    </w:p>
    <w:p w:rsidR="00C679BA" w:rsidRDefault="00C679BA" w:rsidP="00CC355A">
      <w:pPr>
        <w:numPr>
          <w:ilvl w:val="0"/>
          <w:numId w:val="2"/>
        </w:numPr>
        <w:overflowPunct w:val="0"/>
        <w:autoSpaceDE w:val="0"/>
        <w:autoSpaceDN w:val="0"/>
        <w:adjustRightInd w:val="0"/>
        <w:spacing w:after="100"/>
        <w:ind w:left="714" w:hanging="357"/>
        <w:textAlignment w:val="baseline"/>
      </w:pPr>
      <w:r w:rsidRPr="00C679BA">
        <w:t>R4-2306553</w:t>
      </w:r>
      <w:r>
        <w:t xml:space="preserve">, </w:t>
      </w:r>
      <w:r w:rsidRPr="00C679BA">
        <w:t>WF on low band 4Rx</w:t>
      </w:r>
      <w:r>
        <w:t>, OPPO, RAN4#106bis-e, April 2023</w:t>
      </w:r>
    </w:p>
    <w:p w:rsidR="00D43BE4" w:rsidRDefault="00D43BE4" w:rsidP="00CC355A">
      <w:pPr>
        <w:numPr>
          <w:ilvl w:val="0"/>
          <w:numId w:val="2"/>
        </w:numPr>
        <w:overflowPunct w:val="0"/>
        <w:autoSpaceDE w:val="0"/>
        <w:autoSpaceDN w:val="0"/>
        <w:adjustRightInd w:val="0"/>
        <w:spacing w:after="100"/>
        <w:ind w:left="714" w:hanging="357"/>
        <w:textAlignment w:val="baseline"/>
      </w:pPr>
      <w:r w:rsidRPr="00D43BE4">
        <w:t>R4-2305084</w:t>
      </w:r>
      <w:r>
        <w:t xml:space="preserve">, </w:t>
      </w:r>
      <w:r w:rsidRPr="00D43BE4">
        <w:t>Further discussion on enhancements for 4Rx at low frequency band</w:t>
      </w:r>
      <w:r>
        <w:t>, vivo, RAN4#106bis-e, April 2023</w:t>
      </w:r>
    </w:p>
    <w:sectPr w:rsidR="00D43B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AEE" w:rsidRDefault="00464AEE">
      <w:r>
        <w:separator/>
      </w:r>
    </w:p>
  </w:endnote>
  <w:endnote w:type="continuationSeparator" w:id="0">
    <w:p w:rsidR="00464AEE" w:rsidRDefault="0046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AEE" w:rsidRDefault="00464AEE">
      <w:r>
        <w:separator/>
      </w:r>
    </w:p>
  </w:footnote>
  <w:footnote w:type="continuationSeparator" w:id="0">
    <w:p w:rsidR="00464AEE" w:rsidRDefault="00464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0"/>
  </w:num>
  <w:num w:numId="4">
    <w:abstractNumId w:val="9"/>
  </w:num>
  <w:num w:numId="5">
    <w:abstractNumId w:val="2"/>
  </w:num>
  <w:num w:numId="6">
    <w:abstractNumId w:val="5"/>
  </w:num>
  <w:num w:numId="7">
    <w:abstractNumId w:val="4"/>
  </w:num>
  <w:num w:numId="8">
    <w:abstractNumId w:val="1"/>
  </w:num>
  <w:num w:numId="9">
    <w:abstractNumId w:val="8"/>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F99"/>
    <w:rsid w:val="000C46A1"/>
    <w:rsid w:val="000C4D22"/>
    <w:rsid w:val="000C54F1"/>
    <w:rsid w:val="000C5D2E"/>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1A8"/>
    <w:rsid w:val="00186B3D"/>
    <w:rsid w:val="001872B0"/>
    <w:rsid w:val="001879E3"/>
    <w:rsid w:val="00187CC9"/>
    <w:rsid w:val="00191309"/>
    <w:rsid w:val="00192446"/>
    <w:rsid w:val="001936B3"/>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EF"/>
    <w:rsid w:val="002C3680"/>
    <w:rsid w:val="002C371D"/>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435"/>
    <w:rsid w:val="008C0C28"/>
    <w:rsid w:val="008C2308"/>
    <w:rsid w:val="008C2931"/>
    <w:rsid w:val="008C4A53"/>
    <w:rsid w:val="008C5892"/>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52D8"/>
    <w:rsid w:val="00C06362"/>
    <w:rsid w:val="00C065DE"/>
    <w:rsid w:val="00C07667"/>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s\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r>
              <a:rPr lang="en-US" sz="1050"/>
              <a:t>4Rx throughput improvement compared with 2Rx</a:t>
            </a:r>
          </a:p>
        </c:rich>
      </c:tx>
      <c:layout>
        <c:manualLayout>
          <c:xMode val="edge"/>
          <c:yMode val="edge"/>
          <c:x val="0.19053242266475456"/>
          <c:y val="6.5353355817632228E-2"/>
        </c:manualLayout>
      </c:layout>
      <c:overlay val="0"/>
      <c:spPr>
        <a:noFill/>
        <a:ln>
          <a:noFill/>
        </a:ln>
        <a:effectLst/>
      </c:spPr>
      <c:txPr>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endParaRPr lang="zh-CN"/>
        </a:p>
      </c:txPr>
    </c:title>
    <c:autoTitleDeleted val="0"/>
    <c:plotArea>
      <c:layout/>
      <c:lineChart>
        <c:grouping val="standard"/>
        <c:varyColors val="0"/>
        <c:ser>
          <c:idx val="0"/>
          <c:order val="0"/>
          <c:tx>
            <c:v>Location</c:v>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Sheet2!$H$8:$K$8</c:f>
              <c:strCache>
                <c:ptCount val="4"/>
                <c:pt idx="0">
                  <c:v>Center</c:v>
                </c:pt>
                <c:pt idx="1">
                  <c:v>Middle</c:v>
                </c:pt>
                <c:pt idx="2">
                  <c:v>Edge</c:v>
                </c:pt>
                <c:pt idx="3">
                  <c:v>Extreme</c:v>
                </c:pt>
              </c:strCache>
            </c:strRef>
          </c:cat>
          <c:val>
            <c:numRef>
              <c:f>Sheet2!$H$9:$K$9</c:f>
              <c:numCache>
                <c:formatCode>0.0%</c:formatCode>
                <c:ptCount val="4"/>
                <c:pt idx="0">
                  <c:v>0.437</c:v>
                </c:pt>
                <c:pt idx="1">
                  <c:v>0.65400000000000003</c:v>
                </c:pt>
                <c:pt idx="2">
                  <c:v>1.3740000000000001</c:v>
                </c:pt>
                <c:pt idx="3">
                  <c:v>3.5379999999999998</c:v>
                </c:pt>
              </c:numCache>
            </c:numRef>
          </c:val>
          <c:smooth val="0"/>
          <c:extLst>
            <c:ext xmlns:c16="http://schemas.microsoft.com/office/drawing/2014/chart" uri="{C3380CC4-5D6E-409C-BE32-E72D297353CC}">
              <c16:uniqueId val="{00000000-6A7A-42C8-A619-2138326C19BD}"/>
            </c:ext>
          </c:extLst>
        </c:ser>
        <c:dLbls>
          <c:showLegendKey val="0"/>
          <c:showVal val="0"/>
          <c:showCatName val="0"/>
          <c:showSerName val="0"/>
          <c:showPercent val="0"/>
          <c:showBubbleSize val="0"/>
        </c:dLbls>
        <c:marker val="1"/>
        <c:smooth val="0"/>
        <c:axId val="1770330703"/>
        <c:axId val="1811484319"/>
      </c:lineChart>
      <c:catAx>
        <c:axId val="1770330703"/>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Test location</a:t>
                </a:r>
                <a:endParaRPr lang="zh-CN"/>
              </a:p>
            </c:rich>
          </c:tx>
          <c:layout>
            <c:manualLayout>
              <c:xMode val="edge"/>
              <c:yMode val="edge"/>
              <c:x val="0.83426105670309214"/>
              <c:y val="0.5887178107194253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811484319"/>
        <c:crosses val="autoZero"/>
        <c:auto val="1"/>
        <c:lblAlgn val="ctr"/>
        <c:lblOffset val="100"/>
        <c:noMultiLvlLbl val="0"/>
      </c:catAx>
      <c:valAx>
        <c:axId val="1811484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Improvement</a:t>
                </a:r>
                <a:endParaRPr lang="zh-CN"/>
              </a:p>
            </c:rich>
          </c:tx>
          <c:layout>
            <c:manualLayout>
              <c:xMode val="edge"/>
              <c:yMode val="edge"/>
              <c:x val="2.4622960911049555E-2"/>
              <c:y val="0.2560336254402078"/>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770330703"/>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Calibri" panose="020F0502020204030204" pitchFamily="34" charset="0"/>
          <a:cs typeface="Calibri" panose="020F050202020403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E54AE-227D-4A22-A59F-832BB1EB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112</cp:revision>
  <dcterms:created xsi:type="dcterms:W3CDTF">2023-05-05T08:09:00Z</dcterms:created>
  <dcterms:modified xsi:type="dcterms:W3CDTF">2023-05-15T13:04:00Z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